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47B" w:rsidRDefault="00670472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AMF - Demonstrativo </w:t>
      </w:r>
      <w:proofErr w:type="gramStart"/>
      <w:r>
        <w:rPr>
          <w:rFonts w:ascii="Arial" w:hAnsi="Arial" w:cs="Arial"/>
          <w:sz w:val="20"/>
          <w:szCs w:val="20"/>
        </w:rPr>
        <w:t>7</w:t>
      </w:r>
      <w:proofErr w:type="gramEnd"/>
      <w:r w:rsidR="002E3686">
        <w:rPr>
          <w:rFonts w:ascii="Arial" w:hAnsi="Arial" w:cs="Arial"/>
          <w:sz w:val="20"/>
          <w:szCs w:val="20"/>
        </w:rPr>
        <w:t xml:space="preserve"> </w:t>
      </w:r>
      <w:r w:rsidR="0096347B" w:rsidRPr="0096347B">
        <w:rPr>
          <w:rFonts w:ascii="Arial" w:hAnsi="Arial" w:cs="Arial"/>
          <w:sz w:val="20"/>
          <w:szCs w:val="20"/>
        </w:rPr>
        <w:t xml:space="preserve">(LRF, art. 4º, § </w:t>
      </w:r>
      <w:r>
        <w:rPr>
          <w:rFonts w:ascii="Arial" w:hAnsi="Arial" w:cs="Arial"/>
          <w:sz w:val="20"/>
          <w:szCs w:val="20"/>
        </w:rPr>
        <w:t>2º, inciso V</w:t>
      </w:r>
      <w:r w:rsidR="0096347B" w:rsidRPr="0096347B">
        <w:rPr>
          <w:rFonts w:ascii="Arial" w:hAnsi="Arial" w:cs="Arial"/>
          <w:sz w:val="20"/>
          <w:szCs w:val="20"/>
        </w:rPr>
        <w:t>)</w:t>
      </w:r>
      <w:r w:rsidR="00024F39">
        <w:rPr>
          <w:rFonts w:ascii="Arial" w:hAnsi="Arial" w:cs="Arial"/>
          <w:sz w:val="20"/>
          <w:szCs w:val="20"/>
        </w:rPr>
        <w:tab/>
      </w:r>
      <w:r w:rsidR="00024F39">
        <w:rPr>
          <w:rFonts w:ascii="Arial" w:hAnsi="Arial" w:cs="Arial"/>
          <w:sz w:val="20"/>
          <w:szCs w:val="20"/>
        </w:rPr>
        <w:tab/>
      </w:r>
      <w:r w:rsidR="00024F39">
        <w:rPr>
          <w:rFonts w:ascii="Arial" w:hAnsi="Arial" w:cs="Arial"/>
          <w:sz w:val="20"/>
          <w:szCs w:val="20"/>
        </w:rPr>
        <w:tab/>
      </w:r>
      <w:r w:rsidR="00024F39">
        <w:rPr>
          <w:rFonts w:ascii="Arial" w:hAnsi="Arial" w:cs="Arial"/>
          <w:sz w:val="20"/>
          <w:szCs w:val="20"/>
        </w:rPr>
        <w:tab/>
      </w:r>
      <w:r w:rsidR="00024F39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6F2EE0">
        <w:rPr>
          <w:rFonts w:ascii="Arial" w:hAnsi="Arial" w:cs="Arial"/>
          <w:sz w:val="20"/>
          <w:szCs w:val="20"/>
        </w:rPr>
        <w:tab/>
      </w:r>
      <w:r w:rsidR="0096347B" w:rsidRPr="0096347B">
        <w:rPr>
          <w:rFonts w:ascii="Arial" w:hAnsi="Arial" w:cs="Arial"/>
          <w:sz w:val="20"/>
          <w:szCs w:val="20"/>
        </w:rPr>
        <w:t>R$ 1,00</w:t>
      </w:r>
    </w:p>
    <w:p w:rsidR="002E23AC" w:rsidRPr="0096347B" w:rsidRDefault="002E23AC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tbl>
      <w:tblPr>
        <w:tblW w:w="1403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1417"/>
        <w:gridCol w:w="3969"/>
        <w:gridCol w:w="1276"/>
        <w:gridCol w:w="1417"/>
        <w:gridCol w:w="1418"/>
        <w:gridCol w:w="2977"/>
      </w:tblGrid>
      <w:tr w:rsidR="00337C7A" w:rsidRPr="001A46AE" w:rsidTr="00095180">
        <w:trPr>
          <w:trHeight w:hRule="exact" w:val="233"/>
        </w:trPr>
        <w:tc>
          <w:tcPr>
            <w:tcW w:w="567" w:type="dxa"/>
            <w:vMerge w:val="restart"/>
            <w:shd w:val="clear" w:color="auto" w:fill="D8D8D8"/>
            <w:vAlign w:val="center"/>
          </w:tcPr>
          <w:p w:rsidR="00337C7A" w:rsidRDefault="00337C7A" w:rsidP="00822683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ITEM</w:t>
            </w:r>
          </w:p>
        </w:tc>
        <w:tc>
          <w:tcPr>
            <w:tcW w:w="993" w:type="dxa"/>
            <w:vMerge w:val="restart"/>
            <w:shd w:val="clear" w:color="auto" w:fill="D8D8D8"/>
            <w:vAlign w:val="center"/>
          </w:tcPr>
          <w:p w:rsidR="00337C7A" w:rsidRPr="003D2D71" w:rsidRDefault="00337C7A" w:rsidP="003D2D71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TRIBUTO</w:t>
            </w:r>
          </w:p>
        </w:tc>
        <w:tc>
          <w:tcPr>
            <w:tcW w:w="1417" w:type="dxa"/>
            <w:vMerge w:val="restart"/>
            <w:shd w:val="clear" w:color="auto" w:fill="D8D8D8"/>
            <w:vAlign w:val="center"/>
          </w:tcPr>
          <w:p w:rsidR="00337C7A" w:rsidRPr="003D2D71" w:rsidRDefault="00337C7A" w:rsidP="003D2D71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MODALIDADE</w:t>
            </w:r>
          </w:p>
        </w:tc>
        <w:tc>
          <w:tcPr>
            <w:tcW w:w="3969" w:type="dxa"/>
            <w:vMerge w:val="restart"/>
            <w:shd w:val="clear" w:color="auto" w:fill="D8D8D8"/>
            <w:vAlign w:val="center"/>
          </w:tcPr>
          <w:p w:rsidR="00337C7A" w:rsidRPr="003D2D71" w:rsidRDefault="00337C7A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PROGRAMAS/BENEFICIÁRIOS</w:t>
            </w:r>
          </w:p>
        </w:tc>
        <w:tc>
          <w:tcPr>
            <w:tcW w:w="4111" w:type="dxa"/>
            <w:gridSpan w:val="3"/>
            <w:shd w:val="clear" w:color="auto" w:fill="D8D8D8"/>
            <w:vAlign w:val="center"/>
          </w:tcPr>
          <w:p w:rsidR="00337C7A" w:rsidRPr="003D2D71" w:rsidRDefault="00337C7A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RENÚNCIA DE RECEITA PREVISTA</w:t>
            </w:r>
          </w:p>
        </w:tc>
        <w:tc>
          <w:tcPr>
            <w:tcW w:w="2977" w:type="dxa"/>
            <w:vMerge w:val="restart"/>
            <w:shd w:val="clear" w:color="auto" w:fill="D8D8D8"/>
            <w:vAlign w:val="center"/>
          </w:tcPr>
          <w:p w:rsidR="00337C7A" w:rsidRDefault="00337C7A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COMPENSAÇÃO</w:t>
            </w:r>
          </w:p>
        </w:tc>
      </w:tr>
      <w:tr w:rsidR="004B793F" w:rsidRPr="001A46AE" w:rsidTr="00095180">
        <w:trPr>
          <w:trHeight w:hRule="exact" w:val="233"/>
        </w:trPr>
        <w:tc>
          <w:tcPr>
            <w:tcW w:w="567" w:type="dxa"/>
            <w:vMerge/>
            <w:shd w:val="clear" w:color="auto" w:fill="D8D8D8"/>
          </w:tcPr>
          <w:p w:rsidR="004B793F" w:rsidRPr="003D2D71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D8D8D8"/>
            <w:vAlign w:val="center"/>
          </w:tcPr>
          <w:p w:rsidR="004B793F" w:rsidRPr="003D2D71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D8D8D8"/>
            <w:vAlign w:val="center"/>
          </w:tcPr>
          <w:p w:rsidR="004B793F" w:rsidRPr="003D2D71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vMerge/>
            <w:shd w:val="clear" w:color="auto" w:fill="D8D8D8"/>
            <w:vAlign w:val="center"/>
          </w:tcPr>
          <w:p w:rsidR="004B793F" w:rsidRPr="003D2D71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8D8D8"/>
            <w:vAlign w:val="center"/>
          </w:tcPr>
          <w:p w:rsidR="004B793F" w:rsidRPr="003D2D71" w:rsidRDefault="004B793F" w:rsidP="00DE0E05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2026</w:t>
            </w:r>
          </w:p>
        </w:tc>
        <w:tc>
          <w:tcPr>
            <w:tcW w:w="1417" w:type="dxa"/>
            <w:shd w:val="clear" w:color="auto" w:fill="D8D8D8"/>
            <w:vAlign w:val="center"/>
          </w:tcPr>
          <w:p w:rsidR="004B793F" w:rsidRPr="003D2D71" w:rsidRDefault="004B793F" w:rsidP="00DE0E05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2027</w:t>
            </w:r>
          </w:p>
        </w:tc>
        <w:tc>
          <w:tcPr>
            <w:tcW w:w="1418" w:type="dxa"/>
            <w:shd w:val="clear" w:color="auto" w:fill="D8D8D8"/>
            <w:vAlign w:val="center"/>
          </w:tcPr>
          <w:p w:rsidR="004B793F" w:rsidRPr="003D2D71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4"/>
                <w:sz w:val="18"/>
                <w:szCs w:val="18"/>
              </w:rPr>
              <w:t>2028</w:t>
            </w:r>
          </w:p>
        </w:tc>
        <w:tc>
          <w:tcPr>
            <w:tcW w:w="2977" w:type="dxa"/>
            <w:vMerge/>
            <w:shd w:val="clear" w:color="auto" w:fill="D8D8D8"/>
          </w:tcPr>
          <w:p w:rsidR="004B793F" w:rsidRDefault="004B793F" w:rsidP="003D2D71">
            <w:pPr>
              <w:pStyle w:val="SemEspaamento"/>
              <w:jc w:val="center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</w:p>
        </w:tc>
      </w:tr>
      <w:tr w:rsidR="004B793F" w:rsidRPr="001A46AE" w:rsidTr="00095180">
        <w:trPr>
          <w:trHeight w:hRule="exact" w:val="744"/>
        </w:trPr>
        <w:tc>
          <w:tcPr>
            <w:tcW w:w="567" w:type="dxa"/>
            <w:vMerge w:val="restart"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7A3E">
              <w:rPr>
                <w:rFonts w:ascii="Arial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993" w:type="dxa"/>
            <w:vAlign w:val="center"/>
          </w:tcPr>
          <w:p w:rsidR="004B793F" w:rsidRPr="005F5BB9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5BB9">
              <w:rPr>
                <w:rFonts w:ascii="Arial" w:hAnsi="Arial" w:cs="Arial"/>
                <w:sz w:val="18"/>
                <w:szCs w:val="18"/>
              </w:rPr>
              <w:t>IPTU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0020">
              <w:rPr>
                <w:rFonts w:ascii="Arial" w:hAnsi="Arial" w:cs="Arial"/>
                <w:sz w:val="18"/>
                <w:szCs w:val="18"/>
              </w:rPr>
              <w:t>Isenção</w:t>
            </w:r>
          </w:p>
        </w:tc>
        <w:tc>
          <w:tcPr>
            <w:tcW w:w="3969" w:type="dxa"/>
          </w:tcPr>
          <w:p w:rsidR="004B793F" w:rsidRPr="00210020" w:rsidRDefault="004B793F" w:rsidP="00210020">
            <w:pPr>
              <w:pStyle w:val="SemEspaamento"/>
              <w:ind w:left="142" w:right="13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Idosos ou pessoas portadoras de doenças consideradas graves, nos termos do art. 292, incisos IV e V, da Lei nº 2.444/2024.</w:t>
            </w:r>
          </w:p>
        </w:tc>
        <w:tc>
          <w:tcPr>
            <w:tcW w:w="1276" w:type="dxa"/>
            <w:vAlign w:val="center"/>
          </w:tcPr>
          <w:p w:rsidR="004B793F" w:rsidRPr="00095180" w:rsidRDefault="00DC6AE0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94.447</w:t>
            </w:r>
          </w:p>
        </w:tc>
        <w:tc>
          <w:tcPr>
            <w:tcW w:w="1417" w:type="dxa"/>
            <w:vAlign w:val="center"/>
          </w:tcPr>
          <w:p w:rsidR="004B793F" w:rsidRPr="00095180" w:rsidRDefault="00DC6AE0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98.035</w:t>
            </w:r>
          </w:p>
        </w:tc>
        <w:tc>
          <w:tcPr>
            <w:tcW w:w="1418" w:type="dxa"/>
            <w:vAlign w:val="center"/>
          </w:tcPr>
          <w:p w:rsidR="004B793F" w:rsidRPr="00095180" w:rsidRDefault="00DC6AE0" w:rsidP="00765CFC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101.466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A3381F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7C7A">
              <w:rPr>
                <w:rFonts w:ascii="Arial" w:hAnsi="Arial" w:cs="Arial"/>
                <w:sz w:val="18"/>
                <w:szCs w:val="18"/>
              </w:rPr>
              <w:t>Cobrança efetiva dos créditos vencidos. Reposição da inflação.</w:t>
            </w:r>
          </w:p>
        </w:tc>
      </w:tr>
      <w:tr w:rsidR="004B793F" w:rsidRPr="001A46AE" w:rsidTr="00095180">
        <w:trPr>
          <w:trHeight w:hRule="exact" w:val="1263"/>
        </w:trPr>
        <w:tc>
          <w:tcPr>
            <w:tcW w:w="567" w:type="dxa"/>
            <w:vMerge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B793F" w:rsidRPr="005F5BB9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IPTU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0020">
              <w:rPr>
                <w:rFonts w:ascii="Arial" w:hAnsi="Arial" w:cs="Arial"/>
                <w:sz w:val="18"/>
                <w:szCs w:val="18"/>
              </w:rPr>
              <w:t>Isenção</w:t>
            </w:r>
          </w:p>
        </w:tc>
        <w:tc>
          <w:tcPr>
            <w:tcW w:w="3969" w:type="dxa"/>
          </w:tcPr>
          <w:p w:rsidR="004B793F" w:rsidRDefault="004B793F" w:rsidP="007A3E92">
            <w:pPr>
              <w:pStyle w:val="SemEspaamento"/>
              <w:ind w:left="142" w:right="13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</w:t>
            </w:r>
            <w:r w:rsidRPr="007A3E92">
              <w:rPr>
                <w:rFonts w:ascii="Arial" w:hAnsi="Arial" w:cs="Arial"/>
                <w:sz w:val="18"/>
                <w:szCs w:val="18"/>
              </w:rPr>
              <w:t>reas destinadas à implantação de Programas Habitacionais de Interesse Social, ainda que posteriormente parceladas, até que ocorra a construção e comercializ</w:t>
            </w:r>
            <w:r>
              <w:rPr>
                <w:rFonts w:ascii="Arial" w:hAnsi="Arial" w:cs="Arial"/>
                <w:sz w:val="18"/>
                <w:szCs w:val="18"/>
              </w:rPr>
              <w:t>ação das unidades habitacionais, art. 2º da Lei nº 2.309/2021.</w:t>
            </w:r>
          </w:p>
        </w:tc>
        <w:tc>
          <w:tcPr>
            <w:tcW w:w="1276" w:type="dxa"/>
            <w:vAlign w:val="center"/>
          </w:tcPr>
          <w:p w:rsidR="004B793F" w:rsidRPr="00095180" w:rsidRDefault="004B793F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1.825</w:t>
            </w:r>
          </w:p>
        </w:tc>
        <w:tc>
          <w:tcPr>
            <w:tcW w:w="1417" w:type="dxa"/>
            <w:vAlign w:val="center"/>
          </w:tcPr>
          <w:p w:rsidR="004B793F" w:rsidRPr="00095180" w:rsidRDefault="00D02CD2" w:rsidP="00DE0E05">
            <w:pPr>
              <w:pStyle w:val="SemEspaamento"/>
              <w:ind w:left="-141"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1.894</w:t>
            </w:r>
          </w:p>
        </w:tc>
        <w:tc>
          <w:tcPr>
            <w:tcW w:w="1418" w:type="dxa"/>
            <w:vAlign w:val="center"/>
          </w:tcPr>
          <w:p w:rsidR="004B793F" w:rsidRPr="00095180" w:rsidRDefault="00D02CD2" w:rsidP="00765CFC">
            <w:pPr>
              <w:pStyle w:val="SemEspaamento"/>
              <w:ind w:left="-141"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1.960</w:t>
            </w:r>
          </w:p>
        </w:tc>
        <w:tc>
          <w:tcPr>
            <w:tcW w:w="2977" w:type="dxa"/>
            <w:vAlign w:val="center"/>
          </w:tcPr>
          <w:p w:rsidR="004B793F" w:rsidRPr="00337C7A" w:rsidRDefault="004B793F" w:rsidP="00A3381F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7C7A">
              <w:rPr>
                <w:rFonts w:ascii="Arial" w:hAnsi="Arial" w:cs="Arial"/>
                <w:sz w:val="18"/>
                <w:szCs w:val="18"/>
              </w:rPr>
              <w:t>Cobrança efetiva dos créditos vencidos. Reposição da inflação.</w:t>
            </w:r>
          </w:p>
        </w:tc>
      </w:tr>
      <w:tr w:rsidR="004B793F" w:rsidRPr="00C73211" w:rsidTr="00095180">
        <w:trPr>
          <w:trHeight w:hRule="exact" w:val="697"/>
        </w:trPr>
        <w:tc>
          <w:tcPr>
            <w:tcW w:w="567" w:type="dxa"/>
            <w:vMerge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B793F" w:rsidRPr="005F5BB9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5BB9">
              <w:rPr>
                <w:rFonts w:ascii="Arial" w:hAnsi="Arial" w:cs="Arial"/>
                <w:sz w:val="18"/>
                <w:szCs w:val="18"/>
              </w:rPr>
              <w:t>IPTU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Desconto</w:t>
            </w:r>
          </w:p>
        </w:tc>
        <w:tc>
          <w:tcPr>
            <w:tcW w:w="3969" w:type="dxa"/>
          </w:tcPr>
          <w:p w:rsidR="004B793F" w:rsidRPr="00210020" w:rsidRDefault="004B793F" w:rsidP="00BE4A3F">
            <w:pPr>
              <w:pStyle w:val="SemEspaamento"/>
              <w:ind w:left="142" w:right="13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Desconto para pagamento em parcela única, nos termos do § único, inciso I, do art. 313 da Lei nº 2.444/2024.</w:t>
            </w:r>
          </w:p>
        </w:tc>
        <w:tc>
          <w:tcPr>
            <w:tcW w:w="1276" w:type="dxa"/>
            <w:vAlign w:val="center"/>
          </w:tcPr>
          <w:p w:rsidR="004B793F" w:rsidRPr="00095180" w:rsidRDefault="00F947A9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228.432</w:t>
            </w:r>
          </w:p>
        </w:tc>
        <w:tc>
          <w:tcPr>
            <w:tcW w:w="1417" w:type="dxa"/>
            <w:vAlign w:val="center"/>
          </w:tcPr>
          <w:p w:rsidR="004B793F" w:rsidRPr="00095180" w:rsidRDefault="001A21C0" w:rsidP="00DE0E05">
            <w:pPr>
              <w:pStyle w:val="SemEspaamento"/>
              <w:ind w:left="-141"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237.112</w:t>
            </w:r>
          </w:p>
        </w:tc>
        <w:tc>
          <w:tcPr>
            <w:tcW w:w="1418" w:type="dxa"/>
            <w:vAlign w:val="center"/>
          </w:tcPr>
          <w:p w:rsidR="004B793F" w:rsidRPr="00095180" w:rsidRDefault="001A21C0" w:rsidP="0089185B">
            <w:pPr>
              <w:pStyle w:val="SemEspaamento"/>
              <w:ind w:left="-141"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245.410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497E1A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97E1A">
              <w:rPr>
                <w:rFonts w:ascii="Arial" w:hAnsi="Arial" w:cs="Arial"/>
                <w:sz w:val="18"/>
                <w:szCs w:val="18"/>
              </w:rPr>
              <w:t>Redução de Inadimplência.</w:t>
            </w:r>
          </w:p>
        </w:tc>
      </w:tr>
      <w:tr w:rsidR="004B793F" w:rsidRPr="00C73211" w:rsidTr="00E9267C">
        <w:trPr>
          <w:trHeight w:hRule="exact" w:val="1056"/>
        </w:trPr>
        <w:tc>
          <w:tcPr>
            <w:tcW w:w="567" w:type="dxa"/>
            <w:vMerge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B793F" w:rsidRPr="005F5BB9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IPTU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</w:t>
            </w:r>
          </w:p>
        </w:tc>
        <w:tc>
          <w:tcPr>
            <w:tcW w:w="3969" w:type="dxa"/>
          </w:tcPr>
          <w:p w:rsidR="004B793F" w:rsidRPr="00210020" w:rsidRDefault="004B793F" w:rsidP="002155A1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 de até R$ 5</w:t>
            </w:r>
            <w:r w:rsidRPr="002155A1">
              <w:rPr>
                <w:rFonts w:ascii="Arial" w:hAnsi="Arial" w:cs="Arial"/>
                <w:sz w:val="18"/>
                <w:szCs w:val="18"/>
              </w:rPr>
              <w:t>,00 por parcela paga,</w:t>
            </w:r>
            <w:r>
              <w:rPr>
                <w:rFonts w:ascii="Arial" w:hAnsi="Arial" w:cs="Arial"/>
                <w:sz w:val="18"/>
                <w:szCs w:val="18"/>
              </w:rPr>
              <w:t xml:space="preserve"> p</w:t>
            </w:r>
            <w:r w:rsidRPr="002155A1">
              <w:rPr>
                <w:rFonts w:ascii="Arial" w:hAnsi="Arial" w:cs="Arial"/>
                <w:sz w:val="18"/>
                <w:szCs w:val="18"/>
              </w:rPr>
              <w:t>ara valores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55A1">
              <w:rPr>
                <w:rFonts w:ascii="Arial" w:hAnsi="Arial" w:cs="Arial"/>
                <w:sz w:val="18"/>
                <w:szCs w:val="18"/>
              </w:rPr>
              <w:t>recebidos a menor pela rede bancária conveniada</w:t>
            </w:r>
            <w:r>
              <w:rPr>
                <w:rFonts w:ascii="Arial" w:hAnsi="Arial" w:cs="Arial"/>
                <w:sz w:val="18"/>
                <w:szCs w:val="18"/>
              </w:rPr>
              <w:t>, conforme o disposto no art. 107, da Lei nº 2.444/2024, regulamentado pelo Decreto nº 112/2025.</w:t>
            </w:r>
          </w:p>
        </w:tc>
        <w:tc>
          <w:tcPr>
            <w:tcW w:w="1276" w:type="dxa"/>
            <w:vAlign w:val="center"/>
          </w:tcPr>
          <w:p w:rsidR="004B793F" w:rsidRPr="00095180" w:rsidRDefault="00530169" w:rsidP="00DE0E05">
            <w:pPr>
              <w:pStyle w:val="SemEspaamento"/>
              <w:ind w:right="13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417" w:type="dxa"/>
            <w:vAlign w:val="center"/>
          </w:tcPr>
          <w:p w:rsidR="004B793F" w:rsidRPr="00095180" w:rsidRDefault="00530169" w:rsidP="00DE0E05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418" w:type="dxa"/>
            <w:vAlign w:val="center"/>
          </w:tcPr>
          <w:p w:rsidR="004B793F" w:rsidRPr="00095180" w:rsidRDefault="00530169" w:rsidP="00E42AF8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8836A6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053A38">
              <w:rPr>
                <w:rFonts w:ascii="Arial" w:hAnsi="Arial" w:cs="Arial"/>
                <w:sz w:val="18"/>
                <w:szCs w:val="18"/>
              </w:rPr>
              <w:t>ontante inferior ao dos respectivos custos de cobrança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B793F" w:rsidRPr="00C73211" w:rsidTr="00095180">
        <w:trPr>
          <w:trHeight w:hRule="exact" w:val="864"/>
        </w:trPr>
        <w:tc>
          <w:tcPr>
            <w:tcW w:w="567" w:type="dxa"/>
            <w:vAlign w:val="center"/>
          </w:tcPr>
          <w:p w:rsidR="004B793F" w:rsidRPr="008F7A3E" w:rsidRDefault="004B793F" w:rsidP="00010F9C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7A3E">
              <w:rPr>
                <w:rFonts w:ascii="Arial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993" w:type="dxa"/>
            <w:vAlign w:val="center"/>
          </w:tcPr>
          <w:p w:rsidR="004B793F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ITBI</w:t>
            </w:r>
          </w:p>
        </w:tc>
        <w:tc>
          <w:tcPr>
            <w:tcW w:w="1417" w:type="dxa"/>
            <w:vAlign w:val="center"/>
          </w:tcPr>
          <w:p w:rsidR="004B793F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0020">
              <w:rPr>
                <w:rFonts w:ascii="Arial" w:hAnsi="Arial" w:cs="Arial"/>
                <w:sz w:val="18"/>
                <w:szCs w:val="18"/>
              </w:rPr>
              <w:t>Isenção</w:t>
            </w:r>
          </w:p>
        </w:tc>
        <w:tc>
          <w:tcPr>
            <w:tcW w:w="3969" w:type="dxa"/>
          </w:tcPr>
          <w:p w:rsidR="004B793F" w:rsidRDefault="004B793F" w:rsidP="00D60ED4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D60ED4">
              <w:rPr>
                <w:rFonts w:ascii="Arial" w:hAnsi="Arial" w:cs="Arial"/>
                <w:sz w:val="18"/>
                <w:szCs w:val="18"/>
              </w:rPr>
              <w:t>eneficiário titular do imóvel oriundo do parcelamento das áreas destinadas à implantação de Programas Ha</w:t>
            </w:r>
            <w:r>
              <w:rPr>
                <w:rFonts w:ascii="Arial" w:hAnsi="Arial" w:cs="Arial"/>
                <w:sz w:val="18"/>
                <w:szCs w:val="18"/>
              </w:rPr>
              <w:t>bitacionais de Interesse Social, art. 3º da Lei nº 2.309/2021.</w:t>
            </w:r>
          </w:p>
        </w:tc>
        <w:tc>
          <w:tcPr>
            <w:tcW w:w="1276" w:type="dxa"/>
            <w:vAlign w:val="center"/>
          </w:tcPr>
          <w:p w:rsidR="004B793F" w:rsidRPr="00095180" w:rsidRDefault="004B793F" w:rsidP="00DE0E05">
            <w:pPr>
              <w:pStyle w:val="SemEspaamento"/>
              <w:ind w:right="13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9.138</w:t>
            </w:r>
          </w:p>
        </w:tc>
        <w:tc>
          <w:tcPr>
            <w:tcW w:w="1417" w:type="dxa"/>
            <w:vAlign w:val="center"/>
          </w:tcPr>
          <w:p w:rsidR="004B793F" w:rsidRPr="00095180" w:rsidRDefault="00CF18BD" w:rsidP="00DE0E05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9.485</w:t>
            </w:r>
          </w:p>
        </w:tc>
        <w:tc>
          <w:tcPr>
            <w:tcW w:w="1418" w:type="dxa"/>
            <w:vAlign w:val="center"/>
          </w:tcPr>
          <w:p w:rsidR="004B793F" w:rsidRPr="00095180" w:rsidRDefault="00CF18BD" w:rsidP="00765CFC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9.816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247D89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7C7A">
              <w:rPr>
                <w:rFonts w:ascii="Arial" w:hAnsi="Arial" w:cs="Arial"/>
                <w:sz w:val="18"/>
                <w:szCs w:val="18"/>
              </w:rPr>
              <w:t>Cobrança efetiva dos créditos vencidos. Reposição da inflação.</w:t>
            </w:r>
          </w:p>
        </w:tc>
      </w:tr>
      <w:tr w:rsidR="004B793F" w:rsidRPr="00C73211" w:rsidTr="00D13BA3">
        <w:trPr>
          <w:trHeight w:hRule="exact" w:val="1128"/>
        </w:trPr>
        <w:tc>
          <w:tcPr>
            <w:tcW w:w="567" w:type="dxa"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7A3E">
              <w:rPr>
                <w:rFonts w:ascii="Arial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993" w:type="dxa"/>
            <w:vAlign w:val="center"/>
          </w:tcPr>
          <w:p w:rsidR="004B793F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ISS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A575BB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</w:t>
            </w:r>
          </w:p>
        </w:tc>
        <w:tc>
          <w:tcPr>
            <w:tcW w:w="3969" w:type="dxa"/>
          </w:tcPr>
          <w:p w:rsidR="004B793F" w:rsidRPr="00210020" w:rsidRDefault="004B793F" w:rsidP="00A575BB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 de até R$ 5</w:t>
            </w:r>
            <w:r w:rsidRPr="002155A1">
              <w:rPr>
                <w:rFonts w:ascii="Arial" w:hAnsi="Arial" w:cs="Arial"/>
                <w:sz w:val="18"/>
                <w:szCs w:val="18"/>
              </w:rPr>
              <w:t>,00 por parcela paga,</w:t>
            </w:r>
            <w:r>
              <w:rPr>
                <w:rFonts w:ascii="Arial" w:hAnsi="Arial" w:cs="Arial"/>
                <w:sz w:val="18"/>
                <w:szCs w:val="18"/>
              </w:rPr>
              <w:t xml:space="preserve"> p</w:t>
            </w:r>
            <w:r w:rsidRPr="002155A1">
              <w:rPr>
                <w:rFonts w:ascii="Arial" w:hAnsi="Arial" w:cs="Arial"/>
                <w:sz w:val="18"/>
                <w:szCs w:val="18"/>
              </w:rPr>
              <w:t>ara valores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55A1">
              <w:rPr>
                <w:rFonts w:ascii="Arial" w:hAnsi="Arial" w:cs="Arial"/>
                <w:sz w:val="18"/>
                <w:szCs w:val="18"/>
              </w:rPr>
              <w:t>recebidos a menor pela rede bancária conveniada</w:t>
            </w:r>
            <w:r>
              <w:rPr>
                <w:rFonts w:ascii="Arial" w:hAnsi="Arial" w:cs="Arial"/>
                <w:sz w:val="18"/>
                <w:szCs w:val="18"/>
              </w:rPr>
              <w:t>, conforme o disposto no art. 107, da Lei nº 2.444/2024, regulamentado pelo Decreto nº 112/2025.</w:t>
            </w:r>
          </w:p>
        </w:tc>
        <w:tc>
          <w:tcPr>
            <w:tcW w:w="1276" w:type="dxa"/>
            <w:vAlign w:val="center"/>
          </w:tcPr>
          <w:p w:rsidR="004B793F" w:rsidRPr="00095180" w:rsidRDefault="00530169" w:rsidP="00DE0E05">
            <w:pPr>
              <w:pStyle w:val="SemEspaamento"/>
              <w:ind w:right="13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17" w:type="dxa"/>
            <w:vAlign w:val="center"/>
          </w:tcPr>
          <w:p w:rsidR="004B793F" w:rsidRPr="00095180" w:rsidRDefault="00530169" w:rsidP="00DE0E05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418" w:type="dxa"/>
            <w:vAlign w:val="center"/>
          </w:tcPr>
          <w:p w:rsidR="004B793F" w:rsidRPr="00095180" w:rsidRDefault="00530169" w:rsidP="00E42AF8">
            <w:pPr>
              <w:pStyle w:val="SemEspaamento"/>
              <w:ind w:left="-145" w:right="136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8836A6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053A38">
              <w:rPr>
                <w:rFonts w:ascii="Arial" w:hAnsi="Arial" w:cs="Arial"/>
                <w:sz w:val="18"/>
                <w:szCs w:val="18"/>
              </w:rPr>
              <w:t>ontante inferior ao dos respectivos custos de cobrança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B793F" w:rsidRPr="00C73211" w:rsidTr="00105580">
        <w:trPr>
          <w:trHeight w:hRule="exact" w:val="1142"/>
        </w:trPr>
        <w:tc>
          <w:tcPr>
            <w:tcW w:w="567" w:type="dxa"/>
            <w:vMerge w:val="restart"/>
            <w:vAlign w:val="center"/>
          </w:tcPr>
          <w:p w:rsidR="004B793F" w:rsidRPr="008F7A3E" w:rsidRDefault="004B793F" w:rsidP="00337C7A">
            <w:pPr>
              <w:pStyle w:val="SemEspaamen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7A3E">
              <w:rPr>
                <w:rFonts w:ascii="Arial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993" w:type="dxa"/>
            <w:vAlign w:val="center"/>
          </w:tcPr>
          <w:p w:rsidR="004B793F" w:rsidRDefault="004B793F" w:rsidP="00FF7BD2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TAXAS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FF7BD2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Isenção</w:t>
            </w:r>
          </w:p>
        </w:tc>
        <w:tc>
          <w:tcPr>
            <w:tcW w:w="3969" w:type="dxa"/>
          </w:tcPr>
          <w:p w:rsidR="004B793F" w:rsidRPr="00210020" w:rsidRDefault="004B793F" w:rsidP="00930818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30818">
              <w:rPr>
                <w:rFonts w:ascii="Arial" w:hAnsi="Arial" w:cs="Arial"/>
                <w:sz w:val="18"/>
                <w:szCs w:val="18"/>
              </w:rPr>
              <w:t>Expedição de alvará de construção, alvará de serviço autônomo e habite-se, relativas às unidades habitacionais vinculadas aos Programas Habitacionais de Interesse Social</w:t>
            </w:r>
            <w:r>
              <w:rPr>
                <w:rFonts w:ascii="Arial" w:hAnsi="Arial" w:cs="Arial"/>
                <w:sz w:val="18"/>
                <w:szCs w:val="18"/>
              </w:rPr>
              <w:t>, art. 5º da Lei nº 2.309/2021.</w:t>
            </w:r>
          </w:p>
        </w:tc>
        <w:tc>
          <w:tcPr>
            <w:tcW w:w="1276" w:type="dxa"/>
            <w:vAlign w:val="center"/>
          </w:tcPr>
          <w:p w:rsidR="004B793F" w:rsidRPr="00210020" w:rsidRDefault="004B793F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1.504</w:t>
            </w:r>
          </w:p>
        </w:tc>
        <w:tc>
          <w:tcPr>
            <w:tcW w:w="1417" w:type="dxa"/>
            <w:vAlign w:val="center"/>
          </w:tcPr>
          <w:p w:rsidR="004B793F" w:rsidRPr="00210020" w:rsidRDefault="00CF18BD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1.561</w:t>
            </w:r>
          </w:p>
        </w:tc>
        <w:tc>
          <w:tcPr>
            <w:tcW w:w="1418" w:type="dxa"/>
            <w:vAlign w:val="center"/>
          </w:tcPr>
          <w:p w:rsidR="004B793F" w:rsidRPr="00210020" w:rsidRDefault="00CF18BD" w:rsidP="0014110E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1.615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247D89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7C7A">
              <w:rPr>
                <w:rFonts w:ascii="Arial" w:hAnsi="Arial" w:cs="Arial"/>
                <w:sz w:val="18"/>
                <w:szCs w:val="18"/>
              </w:rPr>
              <w:t>Cobrança efetiva dos créditos vencidos. Reposição da inflação.</w:t>
            </w:r>
          </w:p>
        </w:tc>
      </w:tr>
      <w:tr w:rsidR="004B793F" w:rsidRPr="00C73211" w:rsidTr="008179D7">
        <w:trPr>
          <w:trHeight w:hRule="exact" w:val="568"/>
        </w:trPr>
        <w:tc>
          <w:tcPr>
            <w:tcW w:w="567" w:type="dxa"/>
            <w:vMerge/>
            <w:vAlign w:val="center"/>
          </w:tcPr>
          <w:p w:rsidR="004B793F" w:rsidRDefault="004B793F" w:rsidP="00337C7A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B793F" w:rsidRDefault="004B793F" w:rsidP="00FF7BD2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TAXAS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FF7BD2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Isenção</w:t>
            </w:r>
          </w:p>
        </w:tc>
        <w:tc>
          <w:tcPr>
            <w:tcW w:w="3969" w:type="dxa"/>
          </w:tcPr>
          <w:p w:rsidR="004B793F" w:rsidRPr="00210020" w:rsidRDefault="004B793F" w:rsidP="005500D9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Microempreendedor Individual, nos termos do art. 476, § 2º, da Lei nº 2.444/2024.</w:t>
            </w:r>
          </w:p>
        </w:tc>
        <w:tc>
          <w:tcPr>
            <w:tcW w:w="1276" w:type="dxa"/>
            <w:vAlign w:val="center"/>
          </w:tcPr>
          <w:p w:rsidR="004B793F" w:rsidRPr="00210020" w:rsidRDefault="004B793F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43.887</w:t>
            </w:r>
          </w:p>
        </w:tc>
        <w:tc>
          <w:tcPr>
            <w:tcW w:w="1417" w:type="dxa"/>
            <w:vAlign w:val="center"/>
          </w:tcPr>
          <w:p w:rsidR="004B793F" w:rsidRPr="00210020" w:rsidRDefault="00897ACB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45.554</w:t>
            </w:r>
          </w:p>
        </w:tc>
        <w:tc>
          <w:tcPr>
            <w:tcW w:w="1418" w:type="dxa"/>
            <w:vAlign w:val="center"/>
          </w:tcPr>
          <w:p w:rsidR="004B793F" w:rsidRPr="00210020" w:rsidRDefault="00897ACB" w:rsidP="00765CFC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47.148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5F3BEB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7C7A">
              <w:rPr>
                <w:rFonts w:ascii="Arial" w:hAnsi="Arial" w:cs="Arial"/>
                <w:sz w:val="18"/>
                <w:szCs w:val="18"/>
              </w:rPr>
              <w:t>Cobrança efetiva dos créditos vencidos. Reposição da inflação.</w:t>
            </w:r>
          </w:p>
        </w:tc>
      </w:tr>
      <w:tr w:rsidR="004B793F" w:rsidRPr="00C73211" w:rsidTr="00D13BA3">
        <w:trPr>
          <w:trHeight w:hRule="exact" w:val="1130"/>
        </w:trPr>
        <w:tc>
          <w:tcPr>
            <w:tcW w:w="567" w:type="dxa"/>
            <w:vMerge/>
            <w:vAlign w:val="center"/>
          </w:tcPr>
          <w:p w:rsidR="004B793F" w:rsidRDefault="004B793F" w:rsidP="00337C7A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B793F" w:rsidRDefault="004B793F" w:rsidP="005F5BB9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TAXAS</w:t>
            </w:r>
          </w:p>
        </w:tc>
        <w:tc>
          <w:tcPr>
            <w:tcW w:w="1417" w:type="dxa"/>
            <w:vAlign w:val="center"/>
          </w:tcPr>
          <w:p w:rsidR="004B793F" w:rsidRPr="00210020" w:rsidRDefault="004B793F" w:rsidP="008339E0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</w:t>
            </w:r>
          </w:p>
        </w:tc>
        <w:tc>
          <w:tcPr>
            <w:tcW w:w="3969" w:type="dxa"/>
          </w:tcPr>
          <w:p w:rsidR="004B793F" w:rsidRPr="00210020" w:rsidRDefault="004B793F" w:rsidP="008339E0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Remissão de até R$ 5</w:t>
            </w:r>
            <w:r w:rsidRPr="002155A1">
              <w:rPr>
                <w:rFonts w:ascii="Arial" w:hAnsi="Arial" w:cs="Arial"/>
                <w:sz w:val="18"/>
                <w:szCs w:val="18"/>
              </w:rPr>
              <w:t>,00 por parcela paga,</w:t>
            </w:r>
            <w:r>
              <w:rPr>
                <w:rFonts w:ascii="Arial" w:hAnsi="Arial" w:cs="Arial"/>
                <w:sz w:val="18"/>
                <w:szCs w:val="18"/>
              </w:rPr>
              <w:t xml:space="preserve"> p</w:t>
            </w:r>
            <w:r w:rsidRPr="002155A1">
              <w:rPr>
                <w:rFonts w:ascii="Arial" w:hAnsi="Arial" w:cs="Arial"/>
                <w:sz w:val="18"/>
                <w:szCs w:val="18"/>
              </w:rPr>
              <w:t>ara valores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155A1">
              <w:rPr>
                <w:rFonts w:ascii="Arial" w:hAnsi="Arial" w:cs="Arial"/>
                <w:sz w:val="18"/>
                <w:szCs w:val="18"/>
              </w:rPr>
              <w:t>recebidos a menor pela rede bancária conveniada</w:t>
            </w:r>
            <w:r>
              <w:rPr>
                <w:rFonts w:ascii="Arial" w:hAnsi="Arial" w:cs="Arial"/>
                <w:sz w:val="18"/>
                <w:szCs w:val="18"/>
              </w:rPr>
              <w:t>, conforme o disposto no art. 107, da Lei nº 2.444/2024, regulamentado pelo Decreto nº 112/2025.</w:t>
            </w:r>
          </w:p>
        </w:tc>
        <w:tc>
          <w:tcPr>
            <w:tcW w:w="1276" w:type="dxa"/>
            <w:vAlign w:val="center"/>
          </w:tcPr>
          <w:p w:rsidR="004B793F" w:rsidRPr="00210020" w:rsidRDefault="00530169" w:rsidP="00DE0E05">
            <w:pPr>
              <w:pStyle w:val="SemEspaamento"/>
              <w:ind w:right="14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417" w:type="dxa"/>
            <w:vAlign w:val="center"/>
          </w:tcPr>
          <w:p w:rsidR="004B793F" w:rsidRPr="00210020" w:rsidRDefault="00530169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418" w:type="dxa"/>
            <w:vAlign w:val="center"/>
          </w:tcPr>
          <w:p w:rsidR="004B793F" w:rsidRPr="00210020" w:rsidRDefault="00530169" w:rsidP="00E42AF8">
            <w:pPr>
              <w:pStyle w:val="SemEspaamento"/>
              <w:ind w:right="14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977" w:type="dxa"/>
            <w:vAlign w:val="center"/>
          </w:tcPr>
          <w:p w:rsidR="004B793F" w:rsidRPr="00210020" w:rsidRDefault="004B793F" w:rsidP="005B331C">
            <w:pPr>
              <w:pStyle w:val="SemEspaamento"/>
              <w:ind w:left="141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053A38">
              <w:rPr>
                <w:rFonts w:ascii="Arial" w:hAnsi="Arial" w:cs="Arial"/>
                <w:sz w:val="18"/>
                <w:szCs w:val="18"/>
              </w:rPr>
              <w:t>ontante inferior ao dos respectivos custos de cobrança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B793F" w:rsidRPr="00C73211" w:rsidTr="00095180">
        <w:trPr>
          <w:trHeight w:hRule="exact" w:val="233"/>
        </w:trPr>
        <w:tc>
          <w:tcPr>
            <w:tcW w:w="567" w:type="dxa"/>
            <w:shd w:val="clear" w:color="auto" w:fill="D8D8D8"/>
          </w:tcPr>
          <w:p w:rsidR="004B793F" w:rsidRPr="003D2D71" w:rsidRDefault="004B793F" w:rsidP="008339E0">
            <w:pPr>
              <w:pStyle w:val="SemEspaamento"/>
              <w:ind w:right="139"/>
              <w:jc w:val="right"/>
              <w:rPr>
                <w:rFonts w:ascii="Arial" w:hAnsi="Arial" w:cs="Arial"/>
                <w:w w:val="104"/>
                <w:sz w:val="18"/>
                <w:szCs w:val="18"/>
              </w:rPr>
            </w:pPr>
          </w:p>
        </w:tc>
        <w:tc>
          <w:tcPr>
            <w:tcW w:w="6379" w:type="dxa"/>
            <w:gridSpan w:val="3"/>
            <w:shd w:val="clear" w:color="auto" w:fill="D8D8D8"/>
          </w:tcPr>
          <w:p w:rsidR="004B793F" w:rsidRPr="005445B8" w:rsidRDefault="004B793F" w:rsidP="008339E0">
            <w:pPr>
              <w:pStyle w:val="SemEspaamento"/>
              <w:ind w:right="139"/>
              <w:jc w:val="right"/>
              <w:rPr>
                <w:rFonts w:ascii="Arial" w:hAnsi="Arial" w:cs="Arial"/>
                <w:b/>
                <w:w w:val="104"/>
                <w:sz w:val="18"/>
                <w:szCs w:val="18"/>
              </w:rPr>
            </w:pPr>
            <w:r w:rsidRPr="005445B8">
              <w:rPr>
                <w:rFonts w:ascii="Arial" w:hAnsi="Arial" w:cs="Arial"/>
                <w:b/>
                <w:w w:val="104"/>
                <w:sz w:val="18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8D8D8"/>
          </w:tcPr>
          <w:p w:rsidR="004B793F" w:rsidRPr="00D40361" w:rsidRDefault="00DD732C" w:rsidP="00DE0E05">
            <w:pPr>
              <w:pStyle w:val="SemEspaamento"/>
              <w:ind w:left="146" w:right="13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379.483</w:t>
            </w:r>
          </w:p>
        </w:tc>
        <w:tc>
          <w:tcPr>
            <w:tcW w:w="1417" w:type="dxa"/>
            <w:shd w:val="clear" w:color="auto" w:fill="D8D8D8"/>
          </w:tcPr>
          <w:p w:rsidR="004B793F" w:rsidRPr="00D40361" w:rsidRDefault="00DD732C" w:rsidP="00DE0E05">
            <w:pPr>
              <w:pStyle w:val="SemEspaamento"/>
              <w:ind w:left="146" w:right="13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393.936</w:t>
            </w:r>
          </w:p>
        </w:tc>
        <w:tc>
          <w:tcPr>
            <w:tcW w:w="1418" w:type="dxa"/>
            <w:shd w:val="clear" w:color="auto" w:fill="D8D8D8"/>
          </w:tcPr>
          <w:p w:rsidR="004B793F" w:rsidRPr="00D40361" w:rsidRDefault="00DD732C" w:rsidP="008339E0">
            <w:pPr>
              <w:pStyle w:val="SemEspaamento"/>
              <w:ind w:left="146" w:right="13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407.435</w:t>
            </w:r>
          </w:p>
        </w:tc>
        <w:tc>
          <w:tcPr>
            <w:tcW w:w="2977" w:type="dxa"/>
            <w:shd w:val="clear" w:color="auto" w:fill="D8D8D8"/>
          </w:tcPr>
          <w:p w:rsidR="004B793F" w:rsidRPr="003D2D71" w:rsidRDefault="004B793F" w:rsidP="008339E0">
            <w:pPr>
              <w:pStyle w:val="SemEspaamento"/>
              <w:ind w:left="146" w:right="137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F5D38" w:rsidRDefault="00CF5D38" w:rsidP="00C710EC">
      <w:pPr>
        <w:pStyle w:val="SemEspaamento"/>
        <w:ind w:left="284"/>
        <w:jc w:val="both"/>
        <w:rPr>
          <w:rFonts w:ascii="Arial" w:hAnsi="Arial" w:cs="Arial"/>
          <w:b/>
          <w:sz w:val="16"/>
          <w:szCs w:val="16"/>
        </w:rPr>
      </w:pPr>
    </w:p>
    <w:p w:rsidR="00C710EC" w:rsidRPr="00C710EC" w:rsidRDefault="00C710EC" w:rsidP="00C710EC">
      <w:pPr>
        <w:pStyle w:val="SemEspaamento"/>
        <w:ind w:left="284"/>
        <w:jc w:val="both"/>
        <w:rPr>
          <w:rFonts w:ascii="Arial" w:hAnsi="Arial" w:cs="Arial"/>
          <w:sz w:val="16"/>
          <w:szCs w:val="16"/>
        </w:rPr>
      </w:pPr>
      <w:r w:rsidRPr="00231049">
        <w:rPr>
          <w:rFonts w:ascii="Arial" w:hAnsi="Arial" w:cs="Arial"/>
          <w:b/>
          <w:sz w:val="16"/>
          <w:szCs w:val="16"/>
        </w:rPr>
        <w:t>NOTA</w:t>
      </w:r>
      <w:r w:rsidR="00CF5D38">
        <w:rPr>
          <w:rFonts w:ascii="Arial" w:hAnsi="Arial" w:cs="Arial"/>
          <w:b/>
          <w:sz w:val="16"/>
          <w:szCs w:val="16"/>
        </w:rPr>
        <w:t xml:space="preserve"> </w:t>
      </w:r>
      <w:proofErr w:type="gramStart"/>
      <w:r w:rsidR="00CF5D38">
        <w:rPr>
          <w:rFonts w:ascii="Arial" w:hAnsi="Arial" w:cs="Arial"/>
          <w:b/>
          <w:sz w:val="16"/>
          <w:szCs w:val="16"/>
        </w:rPr>
        <w:t>1</w:t>
      </w:r>
      <w:proofErr w:type="gramEnd"/>
      <w:r w:rsidRPr="00231049">
        <w:rPr>
          <w:rFonts w:ascii="Arial" w:hAnsi="Arial" w:cs="Arial"/>
          <w:b/>
          <w:sz w:val="16"/>
          <w:szCs w:val="16"/>
        </w:rPr>
        <w:t>:</w:t>
      </w:r>
      <w:r w:rsidRPr="00C710EC">
        <w:rPr>
          <w:rFonts w:ascii="Arial" w:hAnsi="Arial" w:cs="Arial"/>
          <w:sz w:val="16"/>
          <w:szCs w:val="16"/>
        </w:rPr>
        <w:t xml:space="preserve"> O valor acima especificado já vem sendo desconsiderado na previsão de arrecadação das receitas, desde a aprovação e aplicação das respectivas leis, portanto, não afetam as</w:t>
      </w:r>
      <w:r w:rsidR="00D65704">
        <w:rPr>
          <w:rFonts w:ascii="Arial" w:hAnsi="Arial" w:cs="Arial"/>
          <w:sz w:val="16"/>
          <w:szCs w:val="16"/>
        </w:rPr>
        <w:t xml:space="preserve"> </w:t>
      </w:r>
      <w:r w:rsidRPr="00C710EC">
        <w:rPr>
          <w:rFonts w:ascii="Arial" w:hAnsi="Arial" w:cs="Arial"/>
          <w:sz w:val="16"/>
          <w:szCs w:val="16"/>
        </w:rPr>
        <w:t>metas de resultados fiscais previstas.</w:t>
      </w:r>
      <w:bookmarkStart w:id="0" w:name="_GoBack"/>
      <w:bookmarkEnd w:id="0"/>
    </w:p>
    <w:p w:rsidR="00CF5D38" w:rsidRDefault="00CF5D38" w:rsidP="00C710EC">
      <w:pPr>
        <w:pStyle w:val="SemEspaamento"/>
        <w:ind w:left="284"/>
        <w:jc w:val="both"/>
        <w:rPr>
          <w:rFonts w:ascii="Arial" w:hAnsi="Arial" w:cs="Arial"/>
          <w:sz w:val="16"/>
          <w:szCs w:val="16"/>
        </w:rPr>
      </w:pPr>
    </w:p>
    <w:p w:rsidR="0096347B" w:rsidRPr="00C710EC" w:rsidRDefault="00CF5D38" w:rsidP="00C710EC">
      <w:pPr>
        <w:pStyle w:val="SemEspaamento"/>
        <w:ind w:left="284"/>
        <w:jc w:val="both"/>
        <w:rPr>
          <w:rFonts w:ascii="Arial" w:hAnsi="Arial" w:cs="Arial"/>
          <w:sz w:val="16"/>
          <w:szCs w:val="16"/>
        </w:rPr>
      </w:pPr>
      <w:r w:rsidRPr="00CF5D38">
        <w:rPr>
          <w:rFonts w:ascii="Arial" w:hAnsi="Arial" w:cs="Arial"/>
          <w:b/>
          <w:sz w:val="16"/>
          <w:szCs w:val="16"/>
        </w:rPr>
        <w:t xml:space="preserve">NOTA </w:t>
      </w:r>
      <w:proofErr w:type="gramStart"/>
      <w:r w:rsidRPr="00CF5D38">
        <w:rPr>
          <w:rFonts w:ascii="Arial" w:hAnsi="Arial" w:cs="Arial"/>
          <w:b/>
          <w:sz w:val="16"/>
          <w:szCs w:val="16"/>
        </w:rPr>
        <w:t>2</w:t>
      </w:r>
      <w:proofErr w:type="gramEnd"/>
      <w:r w:rsidRPr="00CF5D38">
        <w:rPr>
          <w:rFonts w:ascii="Arial" w:hAnsi="Arial" w:cs="Arial"/>
          <w:b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 xml:space="preserve"> </w:t>
      </w:r>
      <w:r w:rsidR="00C710EC" w:rsidRPr="00C710EC">
        <w:rPr>
          <w:rFonts w:ascii="Arial" w:hAnsi="Arial" w:cs="Arial"/>
          <w:sz w:val="16"/>
          <w:szCs w:val="16"/>
        </w:rPr>
        <w:t xml:space="preserve">A </w:t>
      </w:r>
      <w:r>
        <w:rPr>
          <w:rFonts w:ascii="Arial" w:hAnsi="Arial" w:cs="Arial"/>
          <w:sz w:val="16"/>
          <w:szCs w:val="16"/>
        </w:rPr>
        <w:t>estimativa</w:t>
      </w:r>
      <w:r w:rsidR="00C710EC" w:rsidRPr="00C710EC">
        <w:rPr>
          <w:rFonts w:ascii="Arial" w:hAnsi="Arial" w:cs="Arial"/>
          <w:sz w:val="16"/>
          <w:szCs w:val="16"/>
        </w:rPr>
        <w:t xml:space="preserve"> dos valores relativos a renúncias de receitas</w:t>
      </w:r>
      <w:r>
        <w:rPr>
          <w:rFonts w:ascii="Arial" w:hAnsi="Arial" w:cs="Arial"/>
          <w:sz w:val="16"/>
          <w:szCs w:val="16"/>
        </w:rPr>
        <w:t xml:space="preserve"> para os próximos exercícios foi</w:t>
      </w:r>
      <w:r w:rsidR="00C710EC" w:rsidRPr="00C710EC">
        <w:rPr>
          <w:rFonts w:ascii="Arial" w:hAnsi="Arial" w:cs="Arial"/>
          <w:sz w:val="16"/>
          <w:szCs w:val="16"/>
        </w:rPr>
        <w:t xml:space="preserve"> calculada com base n</w:t>
      </w:r>
      <w:r>
        <w:rPr>
          <w:rFonts w:ascii="Arial" w:hAnsi="Arial" w:cs="Arial"/>
          <w:sz w:val="16"/>
          <w:szCs w:val="16"/>
        </w:rPr>
        <w:t>as projeções inflacionárias para os respectivos e</w:t>
      </w:r>
      <w:r w:rsidR="002C3BA6">
        <w:rPr>
          <w:rFonts w:ascii="Arial" w:hAnsi="Arial" w:cs="Arial"/>
          <w:sz w:val="16"/>
          <w:szCs w:val="16"/>
        </w:rPr>
        <w:t>xercícios financeiros, sendo 3,</w:t>
      </w:r>
      <w:r>
        <w:rPr>
          <w:rFonts w:ascii="Arial" w:hAnsi="Arial" w:cs="Arial"/>
          <w:sz w:val="16"/>
          <w:szCs w:val="16"/>
        </w:rPr>
        <w:t>8</w:t>
      </w:r>
      <w:r w:rsidR="002C3BA6">
        <w:rPr>
          <w:rFonts w:ascii="Arial" w:hAnsi="Arial" w:cs="Arial"/>
          <w:sz w:val="16"/>
          <w:szCs w:val="16"/>
        </w:rPr>
        <w:t>0</w:t>
      </w:r>
      <w:r>
        <w:rPr>
          <w:rFonts w:ascii="Arial" w:hAnsi="Arial" w:cs="Arial"/>
          <w:sz w:val="16"/>
          <w:szCs w:val="16"/>
        </w:rPr>
        <w:t xml:space="preserve">% para 2027 e 3,50% para 2028. </w:t>
      </w:r>
    </w:p>
    <w:p w:rsidR="00CF5D38" w:rsidRDefault="00CF5D38" w:rsidP="00CF5D38">
      <w:pPr>
        <w:ind w:left="284"/>
      </w:pPr>
      <w:r>
        <w:rPr>
          <w:rFonts w:ascii="Arial" w:hAnsi="Arial" w:cs="Arial"/>
          <w:b/>
          <w:sz w:val="16"/>
          <w:szCs w:val="16"/>
        </w:rPr>
        <w:br/>
        <w:t>Projeção inflacionária - F</w:t>
      </w:r>
      <w:r w:rsidRPr="006A3122">
        <w:rPr>
          <w:rFonts w:ascii="Arial" w:hAnsi="Arial" w:cs="Arial"/>
          <w:b/>
          <w:sz w:val="16"/>
          <w:szCs w:val="16"/>
        </w:rPr>
        <w:t xml:space="preserve">onte: </w:t>
      </w:r>
      <w:hyperlink r:id="rId9" w:anchor=":~:text=Para%202027%2C%20a%20proje%C3%A7%C3%A3o%20da,5%25%20para%20os%20dois%20anos" w:history="1">
        <w:r w:rsidRPr="004E0B52">
          <w:rPr>
            <w:rStyle w:val="Hyperlink"/>
            <w:rFonts w:ascii="Arial" w:hAnsi="Arial" w:cs="Arial"/>
            <w:sz w:val="16"/>
            <w:szCs w:val="16"/>
          </w:rPr>
          <w:t>https://agenciabrasil.ebc.com.br/economia/noticia/2026-02/mercado-reduz-previsao-da-inflacao-para-399-este-ano#:~:text=Para%202027%2C%20a%20proje%C3%A7%C3%A3o%20da,5%25%20para%20os%20dois%20anos</w:t>
        </w:r>
      </w:hyperlink>
      <w:r w:rsidRPr="004E0B52">
        <w:rPr>
          <w:rFonts w:ascii="Arial" w:hAnsi="Arial" w:cs="Arial"/>
          <w:sz w:val="16"/>
          <w:szCs w:val="16"/>
        </w:rPr>
        <w:t>.</w:t>
      </w:r>
    </w:p>
    <w:p w:rsidR="003E2B8B" w:rsidRDefault="003E2B8B" w:rsidP="00EB7AFC"/>
    <w:p w:rsidR="003E2B8B" w:rsidRDefault="003E2B8B" w:rsidP="00EB7AFC"/>
    <w:p w:rsidR="003E2B8B" w:rsidRDefault="003E2B8B" w:rsidP="00EB7AFC"/>
    <w:p w:rsidR="003E2B8B" w:rsidRDefault="003E2B8B" w:rsidP="00904D7C"/>
    <w:sectPr w:rsidR="003E2B8B" w:rsidSect="00904D7C">
      <w:headerReference w:type="default" r:id="rId10"/>
      <w:pgSz w:w="16838" w:h="11906" w:orient="landscape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8E" w:rsidRDefault="00F60A8E" w:rsidP="000934B3">
      <w:pPr>
        <w:spacing w:after="0" w:line="240" w:lineRule="auto"/>
      </w:pPr>
      <w:r>
        <w:separator/>
      </w:r>
    </w:p>
  </w:endnote>
  <w:endnote w:type="continuationSeparator" w:id="0">
    <w:p w:rsidR="00F60A8E" w:rsidRDefault="00F60A8E" w:rsidP="0009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8E" w:rsidRDefault="00F60A8E" w:rsidP="000934B3">
      <w:pPr>
        <w:spacing w:after="0" w:line="240" w:lineRule="auto"/>
      </w:pPr>
      <w:r>
        <w:separator/>
      </w:r>
    </w:p>
  </w:footnote>
  <w:footnote w:type="continuationSeparator" w:id="0">
    <w:p w:rsidR="00F60A8E" w:rsidRDefault="00F60A8E" w:rsidP="0009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65" w:rsidRDefault="003E2B8B" w:rsidP="00ED27AD">
    <w:pPr>
      <w:pStyle w:val="Cabealho"/>
      <w:tabs>
        <w:tab w:val="clear" w:pos="4252"/>
        <w:tab w:val="clear" w:pos="8504"/>
        <w:tab w:val="left" w:pos="4827"/>
        <w:tab w:val="right" w:pos="13436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9615AD" wp14:editId="53CA7985">
              <wp:simplePos x="0" y="0"/>
              <wp:positionH relativeFrom="column">
                <wp:posOffset>2746375</wp:posOffset>
              </wp:positionH>
              <wp:positionV relativeFrom="paragraph">
                <wp:posOffset>99695</wp:posOffset>
              </wp:positionV>
              <wp:extent cx="3898900" cy="819150"/>
              <wp:effectExtent l="0" t="0" r="25400" b="1905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2B8B" w:rsidRPr="008E0B28" w:rsidRDefault="003E2B8B" w:rsidP="003E2B8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ANEXO II - </w:t>
                          </w:r>
                          <w:r w:rsidR="009B0CA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METAS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DEMONSTRATIVO DE RISCOS FISCAIS E PROVIDÊNCIAS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 w:rsidR="00541D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216.25pt;margin-top:7.85pt;width:307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" strokecolor="white">
              <v:textbox>
                <w:txbxContent>
                  <w:p w:rsidR="003E2B8B" w:rsidRPr="008E0B28" w:rsidRDefault="003E2B8B" w:rsidP="003E2B8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ANEXO II - </w:t>
                    </w:r>
                    <w:r w:rsidR="009B0CA6">
                      <w:rPr>
                        <w:rFonts w:ascii="Arial" w:hAnsi="Arial" w:cs="Arial"/>
                        <w:sz w:val="20"/>
                        <w:szCs w:val="20"/>
                      </w:rPr>
                      <w:t>METAS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DEMONSTRATIVO DE RISCOS FISCAIS E PROVIDÊNCIAS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 w:rsidR="00541DBC">
                      <w:rPr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A4BDE8" wp14:editId="601637E8">
              <wp:simplePos x="0" y="0"/>
              <wp:positionH relativeFrom="column">
                <wp:posOffset>13829360</wp:posOffset>
              </wp:positionH>
              <wp:positionV relativeFrom="paragraph">
                <wp:posOffset>-106045</wp:posOffset>
              </wp:positionV>
              <wp:extent cx="3898900" cy="819150"/>
              <wp:effectExtent l="0" t="0" r="25400" b="1905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2565" w:rsidRPr="008E0B28" w:rsidRDefault="0096347B" w:rsidP="0096347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="00BA5AD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ANEXO I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I - </w:t>
                          </w:r>
                          <w:r w:rsidR="00BA5AD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METAS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="00BA5AD3" w:rsidRPr="00BA5AD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ESTIMATIVA E COMPENSAÇÃO DA RENÚNCIA DE RECEITA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4" o:spid="_x0000_s1027" type="#_x0000_t202" style="position:absolute;margin-left:1088.95pt;margin-top:-8.35pt;width:307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" strokecolor="white">
              <v:textbox>
                <w:txbxContent>
                  <w:p w:rsidR="00D12565" w:rsidRPr="008E0B28" w:rsidRDefault="0096347B" w:rsidP="0096347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="00BA5AD3">
                      <w:rPr>
                        <w:rFonts w:ascii="Arial" w:hAnsi="Arial" w:cs="Arial"/>
                        <w:sz w:val="20"/>
                        <w:szCs w:val="20"/>
                      </w:rPr>
                      <w:t>ANEXO I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I - </w:t>
                    </w:r>
                    <w:r w:rsidR="00BA5AD3">
                      <w:rPr>
                        <w:rFonts w:ascii="Arial" w:hAnsi="Arial" w:cs="Arial"/>
                        <w:sz w:val="20"/>
                        <w:szCs w:val="20"/>
                      </w:rPr>
                      <w:t>METAS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="00BA5AD3" w:rsidRPr="00BA5AD3">
                      <w:rPr>
                        <w:rFonts w:ascii="Arial" w:hAnsi="Arial" w:cs="Arial"/>
                        <w:sz w:val="20"/>
                        <w:szCs w:val="20"/>
                      </w:rPr>
                      <w:t>ESTIMATIVA E COMPENSAÇÃO DA RENÚNCIA DE RECEITA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4F6BBC30" wp14:editId="731F4F68">
          <wp:extent cx="832919" cy="786677"/>
          <wp:effectExtent l="0" t="0" r="5715" b="0"/>
          <wp:docPr id="1" name="Imagem 1" descr="C:\Users\Controle Interno\Pictures\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trole Interno\Pictures\bras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99" cy="787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ED27A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22F"/>
    <w:multiLevelType w:val="hybridMultilevel"/>
    <w:tmpl w:val="483CBD54"/>
    <w:lvl w:ilvl="0" w:tplc="46020B9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F14626"/>
    <w:multiLevelType w:val="hybridMultilevel"/>
    <w:tmpl w:val="E0B65B28"/>
    <w:lvl w:ilvl="0" w:tplc="B6185E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9B2065"/>
    <w:multiLevelType w:val="hybridMultilevel"/>
    <w:tmpl w:val="C12A03EC"/>
    <w:lvl w:ilvl="0" w:tplc="065654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0D74CC"/>
    <w:multiLevelType w:val="hybridMultilevel"/>
    <w:tmpl w:val="ED52FE90"/>
    <w:lvl w:ilvl="0" w:tplc="3210F0E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3939"/>
    <w:multiLevelType w:val="hybridMultilevel"/>
    <w:tmpl w:val="F7AC1C20"/>
    <w:lvl w:ilvl="0" w:tplc="45789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B3"/>
    <w:rsid w:val="00000AB7"/>
    <w:rsid w:val="00002224"/>
    <w:rsid w:val="00005C45"/>
    <w:rsid w:val="00007190"/>
    <w:rsid w:val="00010361"/>
    <w:rsid w:val="00010F9C"/>
    <w:rsid w:val="0001384E"/>
    <w:rsid w:val="00014DEF"/>
    <w:rsid w:val="00016BBD"/>
    <w:rsid w:val="00017C02"/>
    <w:rsid w:val="000200B7"/>
    <w:rsid w:val="000210C6"/>
    <w:rsid w:val="000221E9"/>
    <w:rsid w:val="00023213"/>
    <w:rsid w:val="000239E1"/>
    <w:rsid w:val="00024AA5"/>
    <w:rsid w:val="00024F39"/>
    <w:rsid w:val="00027708"/>
    <w:rsid w:val="00027802"/>
    <w:rsid w:val="00031053"/>
    <w:rsid w:val="00033B17"/>
    <w:rsid w:val="000376C1"/>
    <w:rsid w:val="00037E3F"/>
    <w:rsid w:val="000402C6"/>
    <w:rsid w:val="00047C24"/>
    <w:rsid w:val="0005132B"/>
    <w:rsid w:val="00052539"/>
    <w:rsid w:val="00053A38"/>
    <w:rsid w:val="00056FBE"/>
    <w:rsid w:val="00060743"/>
    <w:rsid w:val="00061FBC"/>
    <w:rsid w:val="00062C2D"/>
    <w:rsid w:val="000641CE"/>
    <w:rsid w:val="00067AB4"/>
    <w:rsid w:val="00067EA0"/>
    <w:rsid w:val="00071898"/>
    <w:rsid w:val="00072320"/>
    <w:rsid w:val="00073824"/>
    <w:rsid w:val="000766FB"/>
    <w:rsid w:val="00077456"/>
    <w:rsid w:val="00085047"/>
    <w:rsid w:val="00087AA3"/>
    <w:rsid w:val="00090A69"/>
    <w:rsid w:val="0009339E"/>
    <w:rsid w:val="000934B3"/>
    <w:rsid w:val="00095180"/>
    <w:rsid w:val="00096625"/>
    <w:rsid w:val="00096D6C"/>
    <w:rsid w:val="000A1BFB"/>
    <w:rsid w:val="000A25CF"/>
    <w:rsid w:val="000A46A4"/>
    <w:rsid w:val="000A519E"/>
    <w:rsid w:val="000A7AE3"/>
    <w:rsid w:val="000B211E"/>
    <w:rsid w:val="000B44CB"/>
    <w:rsid w:val="000B516C"/>
    <w:rsid w:val="000B5FC2"/>
    <w:rsid w:val="000C424F"/>
    <w:rsid w:val="000C5F10"/>
    <w:rsid w:val="000D0204"/>
    <w:rsid w:val="000D6963"/>
    <w:rsid w:val="000E1110"/>
    <w:rsid w:val="000E3BAE"/>
    <w:rsid w:val="000E5809"/>
    <w:rsid w:val="000F1E2E"/>
    <w:rsid w:val="000F405D"/>
    <w:rsid w:val="000F63A9"/>
    <w:rsid w:val="000F732A"/>
    <w:rsid w:val="000F781E"/>
    <w:rsid w:val="001014FF"/>
    <w:rsid w:val="00102731"/>
    <w:rsid w:val="00102D0B"/>
    <w:rsid w:val="001047DF"/>
    <w:rsid w:val="00105580"/>
    <w:rsid w:val="0010638C"/>
    <w:rsid w:val="00106D3B"/>
    <w:rsid w:val="00121337"/>
    <w:rsid w:val="00121736"/>
    <w:rsid w:val="00122CB3"/>
    <w:rsid w:val="00134149"/>
    <w:rsid w:val="00136114"/>
    <w:rsid w:val="0014110E"/>
    <w:rsid w:val="001413E7"/>
    <w:rsid w:val="00143D70"/>
    <w:rsid w:val="001530AF"/>
    <w:rsid w:val="001546C2"/>
    <w:rsid w:val="00162E07"/>
    <w:rsid w:val="00166444"/>
    <w:rsid w:val="0016668F"/>
    <w:rsid w:val="0017227F"/>
    <w:rsid w:val="001724A7"/>
    <w:rsid w:val="00172C61"/>
    <w:rsid w:val="00172E61"/>
    <w:rsid w:val="0017516B"/>
    <w:rsid w:val="00175E76"/>
    <w:rsid w:val="00176DD9"/>
    <w:rsid w:val="00180507"/>
    <w:rsid w:val="00182C8F"/>
    <w:rsid w:val="0018459A"/>
    <w:rsid w:val="00185071"/>
    <w:rsid w:val="001912B9"/>
    <w:rsid w:val="001919B9"/>
    <w:rsid w:val="00191B5F"/>
    <w:rsid w:val="0019282E"/>
    <w:rsid w:val="001933D7"/>
    <w:rsid w:val="00193BE1"/>
    <w:rsid w:val="001960A4"/>
    <w:rsid w:val="001970A8"/>
    <w:rsid w:val="001A21C0"/>
    <w:rsid w:val="001A4FFD"/>
    <w:rsid w:val="001B1D02"/>
    <w:rsid w:val="001C35F2"/>
    <w:rsid w:val="001C49BC"/>
    <w:rsid w:val="001C4BAD"/>
    <w:rsid w:val="001C573A"/>
    <w:rsid w:val="001C7BC1"/>
    <w:rsid w:val="001D03FA"/>
    <w:rsid w:val="001D0878"/>
    <w:rsid w:val="001D0AF4"/>
    <w:rsid w:val="001D3A89"/>
    <w:rsid w:val="001D3EB7"/>
    <w:rsid w:val="001D3ED6"/>
    <w:rsid w:val="001E1A97"/>
    <w:rsid w:val="001E1ACF"/>
    <w:rsid w:val="001E368B"/>
    <w:rsid w:val="001E4888"/>
    <w:rsid w:val="001F0057"/>
    <w:rsid w:val="001F15AB"/>
    <w:rsid w:val="001F1FAC"/>
    <w:rsid w:val="001F2DEA"/>
    <w:rsid w:val="001F2E9F"/>
    <w:rsid w:val="001F7CE4"/>
    <w:rsid w:val="002024D1"/>
    <w:rsid w:val="00204140"/>
    <w:rsid w:val="00206AF1"/>
    <w:rsid w:val="00206D46"/>
    <w:rsid w:val="00207193"/>
    <w:rsid w:val="00210020"/>
    <w:rsid w:val="00211E8B"/>
    <w:rsid w:val="002137A8"/>
    <w:rsid w:val="0021432A"/>
    <w:rsid w:val="002155A1"/>
    <w:rsid w:val="00215C58"/>
    <w:rsid w:val="00216518"/>
    <w:rsid w:val="0021782A"/>
    <w:rsid w:val="0022272A"/>
    <w:rsid w:val="00226D15"/>
    <w:rsid w:val="00230F42"/>
    <w:rsid w:val="00231049"/>
    <w:rsid w:val="00232B82"/>
    <w:rsid w:val="0023364C"/>
    <w:rsid w:val="00236AB4"/>
    <w:rsid w:val="00242F9E"/>
    <w:rsid w:val="0024508A"/>
    <w:rsid w:val="00247D89"/>
    <w:rsid w:val="002502D8"/>
    <w:rsid w:val="0025045A"/>
    <w:rsid w:val="00252B1F"/>
    <w:rsid w:val="00274CEE"/>
    <w:rsid w:val="00275116"/>
    <w:rsid w:val="00277E3E"/>
    <w:rsid w:val="0028486B"/>
    <w:rsid w:val="00286C74"/>
    <w:rsid w:val="00290272"/>
    <w:rsid w:val="002916B0"/>
    <w:rsid w:val="00293B97"/>
    <w:rsid w:val="002959AA"/>
    <w:rsid w:val="002A019D"/>
    <w:rsid w:val="002A2215"/>
    <w:rsid w:val="002A589C"/>
    <w:rsid w:val="002B064C"/>
    <w:rsid w:val="002B1C6A"/>
    <w:rsid w:val="002B2A34"/>
    <w:rsid w:val="002B4B4E"/>
    <w:rsid w:val="002C0BC7"/>
    <w:rsid w:val="002C3BA6"/>
    <w:rsid w:val="002C66A3"/>
    <w:rsid w:val="002C73E6"/>
    <w:rsid w:val="002D1B76"/>
    <w:rsid w:val="002D2134"/>
    <w:rsid w:val="002D62CE"/>
    <w:rsid w:val="002E0B89"/>
    <w:rsid w:val="002E15E1"/>
    <w:rsid w:val="002E23AC"/>
    <w:rsid w:val="002E3686"/>
    <w:rsid w:val="002E5C02"/>
    <w:rsid w:val="002F42C3"/>
    <w:rsid w:val="002F4521"/>
    <w:rsid w:val="002F4FAF"/>
    <w:rsid w:val="00306A15"/>
    <w:rsid w:val="00307973"/>
    <w:rsid w:val="00311811"/>
    <w:rsid w:val="00311C72"/>
    <w:rsid w:val="00312051"/>
    <w:rsid w:val="00314894"/>
    <w:rsid w:val="003230EE"/>
    <w:rsid w:val="00324583"/>
    <w:rsid w:val="00326289"/>
    <w:rsid w:val="00326F7D"/>
    <w:rsid w:val="0033198C"/>
    <w:rsid w:val="00335052"/>
    <w:rsid w:val="00337C7A"/>
    <w:rsid w:val="00340EF1"/>
    <w:rsid w:val="003429BF"/>
    <w:rsid w:val="00344248"/>
    <w:rsid w:val="00346130"/>
    <w:rsid w:val="00346A29"/>
    <w:rsid w:val="00350009"/>
    <w:rsid w:val="0035015A"/>
    <w:rsid w:val="0035022E"/>
    <w:rsid w:val="00353617"/>
    <w:rsid w:val="003622F6"/>
    <w:rsid w:val="00362F78"/>
    <w:rsid w:val="00363ABB"/>
    <w:rsid w:val="0036664E"/>
    <w:rsid w:val="0036742D"/>
    <w:rsid w:val="00375A9D"/>
    <w:rsid w:val="00377894"/>
    <w:rsid w:val="00382097"/>
    <w:rsid w:val="00383239"/>
    <w:rsid w:val="00391082"/>
    <w:rsid w:val="00393A35"/>
    <w:rsid w:val="00393FB3"/>
    <w:rsid w:val="00394E9D"/>
    <w:rsid w:val="00395BF6"/>
    <w:rsid w:val="00397790"/>
    <w:rsid w:val="003A0E02"/>
    <w:rsid w:val="003A1934"/>
    <w:rsid w:val="003A3D36"/>
    <w:rsid w:val="003A6D01"/>
    <w:rsid w:val="003B34A7"/>
    <w:rsid w:val="003B6A82"/>
    <w:rsid w:val="003D20DD"/>
    <w:rsid w:val="003D2D71"/>
    <w:rsid w:val="003D3A14"/>
    <w:rsid w:val="003D56A9"/>
    <w:rsid w:val="003E0E08"/>
    <w:rsid w:val="003E16F0"/>
    <w:rsid w:val="003E24C5"/>
    <w:rsid w:val="003E2B8B"/>
    <w:rsid w:val="003E5942"/>
    <w:rsid w:val="003E63E0"/>
    <w:rsid w:val="003F26C6"/>
    <w:rsid w:val="003F297C"/>
    <w:rsid w:val="003F3D28"/>
    <w:rsid w:val="00401E74"/>
    <w:rsid w:val="004021B2"/>
    <w:rsid w:val="00402BC4"/>
    <w:rsid w:val="00405A97"/>
    <w:rsid w:val="004068FE"/>
    <w:rsid w:val="004105EB"/>
    <w:rsid w:val="004133E1"/>
    <w:rsid w:val="0041442A"/>
    <w:rsid w:val="0041648A"/>
    <w:rsid w:val="00420DF0"/>
    <w:rsid w:val="0042152A"/>
    <w:rsid w:val="00422E9E"/>
    <w:rsid w:val="00424846"/>
    <w:rsid w:val="004251C8"/>
    <w:rsid w:val="004251DC"/>
    <w:rsid w:val="00430698"/>
    <w:rsid w:val="00435016"/>
    <w:rsid w:val="00435053"/>
    <w:rsid w:val="00436656"/>
    <w:rsid w:val="0043670A"/>
    <w:rsid w:val="004367C5"/>
    <w:rsid w:val="00436D4C"/>
    <w:rsid w:val="00442D0A"/>
    <w:rsid w:val="004444CE"/>
    <w:rsid w:val="00445C59"/>
    <w:rsid w:val="00446285"/>
    <w:rsid w:val="00451623"/>
    <w:rsid w:val="00452B69"/>
    <w:rsid w:val="0045625A"/>
    <w:rsid w:val="00461632"/>
    <w:rsid w:val="004658DC"/>
    <w:rsid w:val="00465A2F"/>
    <w:rsid w:val="00466A0A"/>
    <w:rsid w:val="00467A51"/>
    <w:rsid w:val="00471D63"/>
    <w:rsid w:val="004735ED"/>
    <w:rsid w:val="00476B58"/>
    <w:rsid w:val="0048322A"/>
    <w:rsid w:val="00483FB9"/>
    <w:rsid w:val="0048507D"/>
    <w:rsid w:val="00485759"/>
    <w:rsid w:val="0048639F"/>
    <w:rsid w:val="004876A4"/>
    <w:rsid w:val="004910BE"/>
    <w:rsid w:val="00491990"/>
    <w:rsid w:val="004967E1"/>
    <w:rsid w:val="00497E1A"/>
    <w:rsid w:val="004A445E"/>
    <w:rsid w:val="004A58CA"/>
    <w:rsid w:val="004B003D"/>
    <w:rsid w:val="004B056C"/>
    <w:rsid w:val="004B2BB7"/>
    <w:rsid w:val="004B3DA4"/>
    <w:rsid w:val="004B63CE"/>
    <w:rsid w:val="004B793F"/>
    <w:rsid w:val="004B7ACC"/>
    <w:rsid w:val="004C05A3"/>
    <w:rsid w:val="004C17AA"/>
    <w:rsid w:val="004D15C7"/>
    <w:rsid w:val="004D25D0"/>
    <w:rsid w:val="004D38E6"/>
    <w:rsid w:val="004D666B"/>
    <w:rsid w:val="004E3A60"/>
    <w:rsid w:val="004E5DFD"/>
    <w:rsid w:val="004E67D2"/>
    <w:rsid w:val="004F0B06"/>
    <w:rsid w:val="004F1598"/>
    <w:rsid w:val="004F4029"/>
    <w:rsid w:val="004F46C8"/>
    <w:rsid w:val="004F7239"/>
    <w:rsid w:val="0050034B"/>
    <w:rsid w:val="0050241D"/>
    <w:rsid w:val="005043F0"/>
    <w:rsid w:val="00511F46"/>
    <w:rsid w:val="00514141"/>
    <w:rsid w:val="00516ABA"/>
    <w:rsid w:val="00516DB6"/>
    <w:rsid w:val="005209B6"/>
    <w:rsid w:val="00523666"/>
    <w:rsid w:val="005239FE"/>
    <w:rsid w:val="0052637D"/>
    <w:rsid w:val="00530169"/>
    <w:rsid w:val="0053475E"/>
    <w:rsid w:val="005366B5"/>
    <w:rsid w:val="00536DBA"/>
    <w:rsid w:val="00541DBC"/>
    <w:rsid w:val="005445B8"/>
    <w:rsid w:val="00546AF7"/>
    <w:rsid w:val="005500D9"/>
    <w:rsid w:val="00555798"/>
    <w:rsid w:val="00561AB8"/>
    <w:rsid w:val="00564C02"/>
    <w:rsid w:val="00572480"/>
    <w:rsid w:val="005801DD"/>
    <w:rsid w:val="0058393D"/>
    <w:rsid w:val="005842BB"/>
    <w:rsid w:val="005848CB"/>
    <w:rsid w:val="00584C7D"/>
    <w:rsid w:val="0058781A"/>
    <w:rsid w:val="00592293"/>
    <w:rsid w:val="005A1C2F"/>
    <w:rsid w:val="005A4963"/>
    <w:rsid w:val="005A53E1"/>
    <w:rsid w:val="005B0920"/>
    <w:rsid w:val="005B20B2"/>
    <w:rsid w:val="005B331C"/>
    <w:rsid w:val="005B3A55"/>
    <w:rsid w:val="005C4DF2"/>
    <w:rsid w:val="005C5072"/>
    <w:rsid w:val="005C556D"/>
    <w:rsid w:val="005C5763"/>
    <w:rsid w:val="005C71A8"/>
    <w:rsid w:val="005D18B9"/>
    <w:rsid w:val="005D6A97"/>
    <w:rsid w:val="005D6FDD"/>
    <w:rsid w:val="005E1831"/>
    <w:rsid w:val="005E53A1"/>
    <w:rsid w:val="005E6B58"/>
    <w:rsid w:val="005E79AB"/>
    <w:rsid w:val="005F0915"/>
    <w:rsid w:val="005F3BEB"/>
    <w:rsid w:val="005F4490"/>
    <w:rsid w:val="005F5BB9"/>
    <w:rsid w:val="005F68AC"/>
    <w:rsid w:val="00600FB1"/>
    <w:rsid w:val="00602623"/>
    <w:rsid w:val="0060352A"/>
    <w:rsid w:val="00604820"/>
    <w:rsid w:val="0060502D"/>
    <w:rsid w:val="00606C98"/>
    <w:rsid w:val="00607A1E"/>
    <w:rsid w:val="006103CD"/>
    <w:rsid w:val="00612F12"/>
    <w:rsid w:val="00617BFF"/>
    <w:rsid w:val="00617CFA"/>
    <w:rsid w:val="00617E6D"/>
    <w:rsid w:val="0062016F"/>
    <w:rsid w:val="00621A94"/>
    <w:rsid w:val="006230B2"/>
    <w:rsid w:val="0062408C"/>
    <w:rsid w:val="006262C1"/>
    <w:rsid w:val="00626B0B"/>
    <w:rsid w:val="00627114"/>
    <w:rsid w:val="00631BDC"/>
    <w:rsid w:val="0063278F"/>
    <w:rsid w:val="00637EC9"/>
    <w:rsid w:val="00640754"/>
    <w:rsid w:val="00643B23"/>
    <w:rsid w:val="00645EFC"/>
    <w:rsid w:val="00651237"/>
    <w:rsid w:val="0065364C"/>
    <w:rsid w:val="00654C89"/>
    <w:rsid w:val="006572AA"/>
    <w:rsid w:val="006677DA"/>
    <w:rsid w:val="00670472"/>
    <w:rsid w:val="006704A0"/>
    <w:rsid w:val="0067319D"/>
    <w:rsid w:val="00673D0F"/>
    <w:rsid w:val="00673F4C"/>
    <w:rsid w:val="0067645A"/>
    <w:rsid w:val="00677C4B"/>
    <w:rsid w:val="00681C22"/>
    <w:rsid w:val="00686914"/>
    <w:rsid w:val="0069152D"/>
    <w:rsid w:val="006927C6"/>
    <w:rsid w:val="00693FDD"/>
    <w:rsid w:val="0069589A"/>
    <w:rsid w:val="00697B73"/>
    <w:rsid w:val="006A0DEB"/>
    <w:rsid w:val="006A1FC7"/>
    <w:rsid w:val="006A471A"/>
    <w:rsid w:val="006A5B10"/>
    <w:rsid w:val="006A5BF2"/>
    <w:rsid w:val="006A6A76"/>
    <w:rsid w:val="006B01BB"/>
    <w:rsid w:val="006B0CA7"/>
    <w:rsid w:val="006B24B0"/>
    <w:rsid w:val="006B2646"/>
    <w:rsid w:val="006B2DCF"/>
    <w:rsid w:val="006B3069"/>
    <w:rsid w:val="006B3450"/>
    <w:rsid w:val="006C1211"/>
    <w:rsid w:val="006C2952"/>
    <w:rsid w:val="006C3D02"/>
    <w:rsid w:val="006C5DDB"/>
    <w:rsid w:val="006C608A"/>
    <w:rsid w:val="006D1455"/>
    <w:rsid w:val="006D64FD"/>
    <w:rsid w:val="006D6ACF"/>
    <w:rsid w:val="006D79A9"/>
    <w:rsid w:val="006E0F6F"/>
    <w:rsid w:val="006E2514"/>
    <w:rsid w:val="006E3621"/>
    <w:rsid w:val="006E573F"/>
    <w:rsid w:val="006F2EE0"/>
    <w:rsid w:val="006F3CAB"/>
    <w:rsid w:val="006F5357"/>
    <w:rsid w:val="006F70D5"/>
    <w:rsid w:val="006F7737"/>
    <w:rsid w:val="0070455B"/>
    <w:rsid w:val="007050A1"/>
    <w:rsid w:val="0071038B"/>
    <w:rsid w:val="00715902"/>
    <w:rsid w:val="00717005"/>
    <w:rsid w:val="00720CD9"/>
    <w:rsid w:val="00721096"/>
    <w:rsid w:val="00723497"/>
    <w:rsid w:val="00724062"/>
    <w:rsid w:val="0072429B"/>
    <w:rsid w:val="00732031"/>
    <w:rsid w:val="0073382C"/>
    <w:rsid w:val="00734956"/>
    <w:rsid w:val="00737D16"/>
    <w:rsid w:val="0074174C"/>
    <w:rsid w:val="00744F3A"/>
    <w:rsid w:val="00750EE6"/>
    <w:rsid w:val="00752C37"/>
    <w:rsid w:val="007570B1"/>
    <w:rsid w:val="00764E44"/>
    <w:rsid w:val="0076522F"/>
    <w:rsid w:val="00765832"/>
    <w:rsid w:val="00765957"/>
    <w:rsid w:val="00765CFC"/>
    <w:rsid w:val="0076769F"/>
    <w:rsid w:val="00767731"/>
    <w:rsid w:val="00770F19"/>
    <w:rsid w:val="0077259A"/>
    <w:rsid w:val="00772F44"/>
    <w:rsid w:val="007733C2"/>
    <w:rsid w:val="00773DB8"/>
    <w:rsid w:val="00776222"/>
    <w:rsid w:val="0078057B"/>
    <w:rsid w:val="00782413"/>
    <w:rsid w:val="00783F3D"/>
    <w:rsid w:val="00787190"/>
    <w:rsid w:val="007874D0"/>
    <w:rsid w:val="0078779A"/>
    <w:rsid w:val="00787E53"/>
    <w:rsid w:val="0079220F"/>
    <w:rsid w:val="00794885"/>
    <w:rsid w:val="007A246C"/>
    <w:rsid w:val="007A3D7E"/>
    <w:rsid w:val="007A3E92"/>
    <w:rsid w:val="007A629A"/>
    <w:rsid w:val="007B15B5"/>
    <w:rsid w:val="007B366D"/>
    <w:rsid w:val="007B7BD6"/>
    <w:rsid w:val="007C0979"/>
    <w:rsid w:val="007C45A3"/>
    <w:rsid w:val="007C55C8"/>
    <w:rsid w:val="007D2402"/>
    <w:rsid w:val="007D394F"/>
    <w:rsid w:val="007D3EE4"/>
    <w:rsid w:val="007D5A9C"/>
    <w:rsid w:val="007D5D0F"/>
    <w:rsid w:val="007D6A88"/>
    <w:rsid w:val="007E119E"/>
    <w:rsid w:val="007E7840"/>
    <w:rsid w:val="007F5F2A"/>
    <w:rsid w:val="00802CDE"/>
    <w:rsid w:val="00804014"/>
    <w:rsid w:val="00804CFF"/>
    <w:rsid w:val="00804F0F"/>
    <w:rsid w:val="00807469"/>
    <w:rsid w:val="00807A84"/>
    <w:rsid w:val="00807D94"/>
    <w:rsid w:val="008101CA"/>
    <w:rsid w:val="00810694"/>
    <w:rsid w:val="00811E00"/>
    <w:rsid w:val="00814BCA"/>
    <w:rsid w:val="00814BE5"/>
    <w:rsid w:val="008179D7"/>
    <w:rsid w:val="00822683"/>
    <w:rsid w:val="00822E08"/>
    <w:rsid w:val="00823DAE"/>
    <w:rsid w:val="00825EBE"/>
    <w:rsid w:val="00830902"/>
    <w:rsid w:val="008416D2"/>
    <w:rsid w:val="0084416E"/>
    <w:rsid w:val="008458B3"/>
    <w:rsid w:val="00846B6E"/>
    <w:rsid w:val="008477B9"/>
    <w:rsid w:val="00855080"/>
    <w:rsid w:val="0085762F"/>
    <w:rsid w:val="0086052C"/>
    <w:rsid w:val="00861141"/>
    <w:rsid w:val="008811B7"/>
    <w:rsid w:val="008836A6"/>
    <w:rsid w:val="00884DF0"/>
    <w:rsid w:val="0089185B"/>
    <w:rsid w:val="00891B0F"/>
    <w:rsid w:val="0089288F"/>
    <w:rsid w:val="00895581"/>
    <w:rsid w:val="008976C8"/>
    <w:rsid w:val="00897ACB"/>
    <w:rsid w:val="008A5FC2"/>
    <w:rsid w:val="008A7A98"/>
    <w:rsid w:val="008B0CA5"/>
    <w:rsid w:val="008B50F3"/>
    <w:rsid w:val="008B7FD2"/>
    <w:rsid w:val="008C1055"/>
    <w:rsid w:val="008C222E"/>
    <w:rsid w:val="008C22CC"/>
    <w:rsid w:val="008C2DB6"/>
    <w:rsid w:val="008C7AC2"/>
    <w:rsid w:val="008D2D59"/>
    <w:rsid w:val="008D5E56"/>
    <w:rsid w:val="008E0125"/>
    <w:rsid w:val="008E0B28"/>
    <w:rsid w:val="008E189E"/>
    <w:rsid w:val="008E26B4"/>
    <w:rsid w:val="008E3E62"/>
    <w:rsid w:val="008E7D9A"/>
    <w:rsid w:val="008F3B4D"/>
    <w:rsid w:val="008F5A2F"/>
    <w:rsid w:val="008F647D"/>
    <w:rsid w:val="008F7A3E"/>
    <w:rsid w:val="00904D7C"/>
    <w:rsid w:val="00905956"/>
    <w:rsid w:val="0091021B"/>
    <w:rsid w:val="009109AE"/>
    <w:rsid w:val="00917C1C"/>
    <w:rsid w:val="00922A45"/>
    <w:rsid w:val="00922F03"/>
    <w:rsid w:val="00925312"/>
    <w:rsid w:val="00927144"/>
    <w:rsid w:val="00930818"/>
    <w:rsid w:val="0093240E"/>
    <w:rsid w:val="00932D20"/>
    <w:rsid w:val="0093404E"/>
    <w:rsid w:val="00936167"/>
    <w:rsid w:val="00940DB6"/>
    <w:rsid w:val="0094687E"/>
    <w:rsid w:val="00946EB7"/>
    <w:rsid w:val="0095364C"/>
    <w:rsid w:val="00962712"/>
    <w:rsid w:val="0096347B"/>
    <w:rsid w:val="00964054"/>
    <w:rsid w:val="00967EB6"/>
    <w:rsid w:val="0097590B"/>
    <w:rsid w:val="00982774"/>
    <w:rsid w:val="00983BFD"/>
    <w:rsid w:val="00987311"/>
    <w:rsid w:val="00990D32"/>
    <w:rsid w:val="009916FE"/>
    <w:rsid w:val="00992774"/>
    <w:rsid w:val="00992B6C"/>
    <w:rsid w:val="00996110"/>
    <w:rsid w:val="009A1044"/>
    <w:rsid w:val="009A15C8"/>
    <w:rsid w:val="009B0C0B"/>
    <w:rsid w:val="009B0CA6"/>
    <w:rsid w:val="009B1556"/>
    <w:rsid w:val="009B2844"/>
    <w:rsid w:val="009B3D39"/>
    <w:rsid w:val="009B3DF4"/>
    <w:rsid w:val="009B4144"/>
    <w:rsid w:val="009B7679"/>
    <w:rsid w:val="009B785F"/>
    <w:rsid w:val="009C5020"/>
    <w:rsid w:val="009C6A78"/>
    <w:rsid w:val="009C7D63"/>
    <w:rsid w:val="009D0B21"/>
    <w:rsid w:val="009D1667"/>
    <w:rsid w:val="009D2536"/>
    <w:rsid w:val="009D7CC3"/>
    <w:rsid w:val="009E2117"/>
    <w:rsid w:val="009E3E7F"/>
    <w:rsid w:val="009E4350"/>
    <w:rsid w:val="009E4CBC"/>
    <w:rsid w:val="009F0AA7"/>
    <w:rsid w:val="009F1871"/>
    <w:rsid w:val="009F6F9A"/>
    <w:rsid w:val="00A00048"/>
    <w:rsid w:val="00A010CF"/>
    <w:rsid w:val="00A0321A"/>
    <w:rsid w:val="00A12D0A"/>
    <w:rsid w:val="00A16697"/>
    <w:rsid w:val="00A21413"/>
    <w:rsid w:val="00A214CC"/>
    <w:rsid w:val="00A2280A"/>
    <w:rsid w:val="00A23C7A"/>
    <w:rsid w:val="00A26C2D"/>
    <w:rsid w:val="00A30527"/>
    <w:rsid w:val="00A306EE"/>
    <w:rsid w:val="00A33097"/>
    <w:rsid w:val="00A3322B"/>
    <w:rsid w:val="00A3381F"/>
    <w:rsid w:val="00A34964"/>
    <w:rsid w:val="00A416C0"/>
    <w:rsid w:val="00A435B9"/>
    <w:rsid w:val="00A5087C"/>
    <w:rsid w:val="00A51330"/>
    <w:rsid w:val="00A534B2"/>
    <w:rsid w:val="00A5441B"/>
    <w:rsid w:val="00A575BB"/>
    <w:rsid w:val="00A62C5E"/>
    <w:rsid w:val="00A6308E"/>
    <w:rsid w:val="00A71C37"/>
    <w:rsid w:val="00A75D9F"/>
    <w:rsid w:val="00A8170E"/>
    <w:rsid w:val="00A92A70"/>
    <w:rsid w:val="00A92B14"/>
    <w:rsid w:val="00AA213E"/>
    <w:rsid w:val="00AA23B3"/>
    <w:rsid w:val="00AA4447"/>
    <w:rsid w:val="00AA7515"/>
    <w:rsid w:val="00AB387E"/>
    <w:rsid w:val="00AB58A6"/>
    <w:rsid w:val="00AB6C35"/>
    <w:rsid w:val="00AB6D7C"/>
    <w:rsid w:val="00AB749E"/>
    <w:rsid w:val="00AB758C"/>
    <w:rsid w:val="00AC63BA"/>
    <w:rsid w:val="00AD23D8"/>
    <w:rsid w:val="00AD2EF8"/>
    <w:rsid w:val="00AD726B"/>
    <w:rsid w:val="00AE2B62"/>
    <w:rsid w:val="00AE33A6"/>
    <w:rsid w:val="00AE404B"/>
    <w:rsid w:val="00AE6AE5"/>
    <w:rsid w:val="00AE6C81"/>
    <w:rsid w:val="00AF05AE"/>
    <w:rsid w:val="00AF415D"/>
    <w:rsid w:val="00AF64E8"/>
    <w:rsid w:val="00B032C2"/>
    <w:rsid w:val="00B05697"/>
    <w:rsid w:val="00B05B63"/>
    <w:rsid w:val="00B05EC1"/>
    <w:rsid w:val="00B06A87"/>
    <w:rsid w:val="00B0731B"/>
    <w:rsid w:val="00B0776D"/>
    <w:rsid w:val="00B12C28"/>
    <w:rsid w:val="00B151F4"/>
    <w:rsid w:val="00B16F82"/>
    <w:rsid w:val="00B224FF"/>
    <w:rsid w:val="00B24BF6"/>
    <w:rsid w:val="00B2509B"/>
    <w:rsid w:val="00B266A8"/>
    <w:rsid w:val="00B321DC"/>
    <w:rsid w:val="00B332E5"/>
    <w:rsid w:val="00B33CC4"/>
    <w:rsid w:val="00B345C1"/>
    <w:rsid w:val="00B34614"/>
    <w:rsid w:val="00B34A00"/>
    <w:rsid w:val="00B352A2"/>
    <w:rsid w:val="00B35498"/>
    <w:rsid w:val="00B37D8F"/>
    <w:rsid w:val="00B40C4F"/>
    <w:rsid w:val="00B42E15"/>
    <w:rsid w:val="00B43103"/>
    <w:rsid w:val="00B52C99"/>
    <w:rsid w:val="00B52F89"/>
    <w:rsid w:val="00B55819"/>
    <w:rsid w:val="00B56995"/>
    <w:rsid w:val="00B61B84"/>
    <w:rsid w:val="00B6463A"/>
    <w:rsid w:val="00B64942"/>
    <w:rsid w:val="00B64A03"/>
    <w:rsid w:val="00B6588F"/>
    <w:rsid w:val="00B66259"/>
    <w:rsid w:val="00B66DC8"/>
    <w:rsid w:val="00B70619"/>
    <w:rsid w:val="00B70B20"/>
    <w:rsid w:val="00B710B5"/>
    <w:rsid w:val="00B71599"/>
    <w:rsid w:val="00B73956"/>
    <w:rsid w:val="00B7610D"/>
    <w:rsid w:val="00B76981"/>
    <w:rsid w:val="00B76ABE"/>
    <w:rsid w:val="00B771BC"/>
    <w:rsid w:val="00B8087D"/>
    <w:rsid w:val="00B81975"/>
    <w:rsid w:val="00B82C3B"/>
    <w:rsid w:val="00B842CB"/>
    <w:rsid w:val="00B842FC"/>
    <w:rsid w:val="00B87A1C"/>
    <w:rsid w:val="00B9366F"/>
    <w:rsid w:val="00B93BC9"/>
    <w:rsid w:val="00B9483A"/>
    <w:rsid w:val="00B97801"/>
    <w:rsid w:val="00BA5AD3"/>
    <w:rsid w:val="00BA6904"/>
    <w:rsid w:val="00BA6EF6"/>
    <w:rsid w:val="00BB6D85"/>
    <w:rsid w:val="00BB78C9"/>
    <w:rsid w:val="00BC3B28"/>
    <w:rsid w:val="00BC4AD7"/>
    <w:rsid w:val="00BC5660"/>
    <w:rsid w:val="00BC5EC6"/>
    <w:rsid w:val="00BC5F5A"/>
    <w:rsid w:val="00BC6FEB"/>
    <w:rsid w:val="00BC7C39"/>
    <w:rsid w:val="00BD71FD"/>
    <w:rsid w:val="00BD7C55"/>
    <w:rsid w:val="00BE034B"/>
    <w:rsid w:val="00BE3D3F"/>
    <w:rsid w:val="00BE4A3F"/>
    <w:rsid w:val="00BE6F99"/>
    <w:rsid w:val="00BF0C0C"/>
    <w:rsid w:val="00BF1D5A"/>
    <w:rsid w:val="00BF2CD4"/>
    <w:rsid w:val="00BF6DB2"/>
    <w:rsid w:val="00C00C4B"/>
    <w:rsid w:val="00C0643C"/>
    <w:rsid w:val="00C0764C"/>
    <w:rsid w:val="00C12FEF"/>
    <w:rsid w:val="00C140A8"/>
    <w:rsid w:val="00C14D24"/>
    <w:rsid w:val="00C2346A"/>
    <w:rsid w:val="00C249A1"/>
    <w:rsid w:val="00C27ED0"/>
    <w:rsid w:val="00C32BD1"/>
    <w:rsid w:val="00C36287"/>
    <w:rsid w:val="00C37527"/>
    <w:rsid w:val="00C44C8D"/>
    <w:rsid w:val="00C4573C"/>
    <w:rsid w:val="00C51490"/>
    <w:rsid w:val="00C52D5D"/>
    <w:rsid w:val="00C539A1"/>
    <w:rsid w:val="00C651E5"/>
    <w:rsid w:val="00C65A5A"/>
    <w:rsid w:val="00C710EC"/>
    <w:rsid w:val="00C730C4"/>
    <w:rsid w:val="00C73211"/>
    <w:rsid w:val="00C75996"/>
    <w:rsid w:val="00C76716"/>
    <w:rsid w:val="00C8536F"/>
    <w:rsid w:val="00C90B79"/>
    <w:rsid w:val="00C91884"/>
    <w:rsid w:val="00C91D41"/>
    <w:rsid w:val="00C928B1"/>
    <w:rsid w:val="00CA371D"/>
    <w:rsid w:val="00CA3ADD"/>
    <w:rsid w:val="00CA3D15"/>
    <w:rsid w:val="00CA5E87"/>
    <w:rsid w:val="00CA662F"/>
    <w:rsid w:val="00CB2DCC"/>
    <w:rsid w:val="00CB76EE"/>
    <w:rsid w:val="00CC20CF"/>
    <w:rsid w:val="00CC3C1B"/>
    <w:rsid w:val="00CC3F99"/>
    <w:rsid w:val="00CC425A"/>
    <w:rsid w:val="00CC4FC5"/>
    <w:rsid w:val="00CD7892"/>
    <w:rsid w:val="00CE2813"/>
    <w:rsid w:val="00CE6DF8"/>
    <w:rsid w:val="00CE741E"/>
    <w:rsid w:val="00CF18BD"/>
    <w:rsid w:val="00CF5D38"/>
    <w:rsid w:val="00CF7572"/>
    <w:rsid w:val="00D0012B"/>
    <w:rsid w:val="00D015C4"/>
    <w:rsid w:val="00D02CD2"/>
    <w:rsid w:val="00D04271"/>
    <w:rsid w:val="00D12565"/>
    <w:rsid w:val="00D13BA3"/>
    <w:rsid w:val="00D20DA5"/>
    <w:rsid w:val="00D26C6F"/>
    <w:rsid w:val="00D27576"/>
    <w:rsid w:val="00D30C99"/>
    <w:rsid w:val="00D32BDC"/>
    <w:rsid w:val="00D40361"/>
    <w:rsid w:val="00D404B5"/>
    <w:rsid w:val="00D4185C"/>
    <w:rsid w:val="00D43900"/>
    <w:rsid w:val="00D4424C"/>
    <w:rsid w:val="00D448E3"/>
    <w:rsid w:val="00D50744"/>
    <w:rsid w:val="00D51C6C"/>
    <w:rsid w:val="00D538AF"/>
    <w:rsid w:val="00D5420B"/>
    <w:rsid w:val="00D5434C"/>
    <w:rsid w:val="00D60ED4"/>
    <w:rsid w:val="00D64386"/>
    <w:rsid w:val="00D65704"/>
    <w:rsid w:val="00D6714C"/>
    <w:rsid w:val="00D67EB6"/>
    <w:rsid w:val="00D7179E"/>
    <w:rsid w:val="00D732D4"/>
    <w:rsid w:val="00D73352"/>
    <w:rsid w:val="00D74F0C"/>
    <w:rsid w:val="00D7525A"/>
    <w:rsid w:val="00D90969"/>
    <w:rsid w:val="00D913BF"/>
    <w:rsid w:val="00D92147"/>
    <w:rsid w:val="00D92250"/>
    <w:rsid w:val="00D92752"/>
    <w:rsid w:val="00D956DF"/>
    <w:rsid w:val="00D95BEE"/>
    <w:rsid w:val="00D95C2D"/>
    <w:rsid w:val="00D96D9D"/>
    <w:rsid w:val="00DA05C2"/>
    <w:rsid w:val="00DA0B87"/>
    <w:rsid w:val="00DA47BC"/>
    <w:rsid w:val="00DA4E18"/>
    <w:rsid w:val="00DA598E"/>
    <w:rsid w:val="00DA5F03"/>
    <w:rsid w:val="00DB08C8"/>
    <w:rsid w:val="00DB1E13"/>
    <w:rsid w:val="00DB3188"/>
    <w:rsid w:val="00DB355F"/>
    <w:rsid w:val="00DB5225"/>
    <w:rsid w:val="00DB6128"/>
    <w:rsid w:val="00DC007F"/>
    <w:rsid w:val="00DC03F5"/>
    <w:rsid w:val="00DC238A"/>
    <w:rsid w:val="00DC6AE0"/>
    <w:rsid w:val="00DC78A4"/>
    <w:rsid w:val="00DD118B"/>
    <w:rsid w:val="00DD208F"/>
    <w:rsid w:val="00DD5294"/>
    <w:rsid w:val="00DD732C"/>
    <w:rsid w:val="00DE1514"/>
    <w:rsid w:val="00DE2FA8"/>
    <w:rsid w:val="00DE659E"/>
    <w:rsid w:val="00DE7A44"/>
    <w:rsid w:val="00DE7C04"/>
    <w:rsid w:val="00DF12A9"/>
    <w:rsid w:val="00DF1414"/>
    <w:rsid w:val="00DF1AA3"/>
    <w:rsid w:val="00DF3113"/>
    <w:rsid w:val="00DF6B3E"/>
    <w:rsid w:val="00E004D5"/>
    <w:rsid w:val="00E01935"/>
    <w:rsid w:val="00E074C7"/>
    <w:rsid w:val="00E1130D"/>
    <w:rsid w:val="00E11F46"/>
    <w:rsid w:val="00E15AC8"/>
    <w:rsid w:val="00E15F7A"/>
    <w:rsid w:val="00E232A2"/>
    <w:rsid w:val="00E2342E"/>
    <w:rsid w:val="00E2374E"/>
    <w:rsid w:val="00E260A1"/>
    <w:rsid w:val="00E304FC"/>
    <w:rsid w:val="00E32EAC"/>
    <w:rsid w:val="00E3719E"/>
    <w:rsid w:val="00E3735E"/>
    <w:rsid w:val="00E379AA"/>
    <w:rsid w:val="00E415D6"/>
    <w:rsid w:val="00E42421"/>
    <w:rsid w:val="00E441A0"/>
    <w:rsid w:val="00E50539"/>
    <w:rsid w:val="00E5109D"/>
    <w:rsid w:val="00E54C55"/>
    <w:rsid w:val="00E559D9"/>
    <w:rsid w:val="00E55F56"/>
    <w:rsid w:val="00E56C8A"/>
    <w:rsid w:val="00E60750"/>
    <w:rsid w:val="00E619DD"/>
    <w:rsid w:val="00E63F62"/>
    <w:rsid w:val="00E66379"/>
    <w:rsid w:val="00E72EE1"/>
    <w:rsid w:val="00E7394C"/>
    <w:rsid w:val="00E81F88"/>
    <w:rsid w:val="00E83445"/>
    <w:rsid w:val="00E85951"/>
    <w:rsid w:val="00E8718D"/>
    <w:rsid w:val="00E8791A"/>
    <w:rsid w:val="00E908A2"/>
    <w:rsid w:val="00E9267C"/>
    <w:rsid w:val="00E950B2"/>
    <w:rsid w:val="00EA1971"/>
    <w:rsid w:val="00EA1DF0"/>
    <w:rsid w:val="00EA538B"/>
    <w:rsid w:val="00EA7EB0"/>
    <w:rsid w:val="00EB1453"/>
    <w:rsid w:val="00EB4098"/>
    <w:rsid w:val="00EB5730"/>
    <w:rsid w:val="00EB7AFC"/>
    <w:rsid w:val="00EC1B42"/>
    <w:rsid w:val="00EC581B"/>
    <w:rsid w:val="00EC5FDC"/>
    <w:rsid w:val="00EC6F37"/>
    <w:rsid w:val="00ED0C76"/>
    <w:rsid w:val="00ED27AD"/>
    <w:rsid w:val="00ED6D3F"/>
    <w:rsid w:val="00EE039A"/>
    <w:rsid w:val="00EE1799"/>
    <w:rsid w:val="00EE3FA2"/>
    <w:rsid w:val="00EE6738"/>
    <w:rsid w:val="00EF01CB"/>
    <w:rsid w:val="00EF026D"/>
    <w:rsid w:val="00EF5FB3"/>
    <w:rsid w:val="00F010BE"/>
    <w:rsid w:val="00F01335"/>
    <w:rsid w:val="00F06137"/>
    <w:rsid w:val="00F11A0D"/>
    <w:rsid w:val="00F16853"/>
    <w:rsid w:val="00F16E3B"/>
    <w:rsid w:val="00F16E5E"/>
    <w:rsid w:val="00F21396"/>
    <w:rsid w:val="00F24148"/>
    <w:rsid w:val="00F260DC"/>
    <w:rsid w:val="00F3525F"/>
    <w:rsid w:val="00F35AC2"/>
    <w:rsid w:val="00F367F5"/>
    <w:rsid w:val="00F40C37"/>
    <w:rsid w:val="00F42A74"/>
    <w:rsid w:val="00F43DEF"/>
    <w:rsid w:val="00F4564F"/>
    <w:rsid w:val="00F47592"/>
    <w:rsid w:val="00F51DD3"/>
    <w:rsid w:val="00F60A8E"/>
    <w:rsid w:val="00F65861"/>
    <w:rsid w:val="00F713F9"/>
    <w:rsid w:val="00F72E07"/>
    <w:rsid w:val="00F73CAB"/>
    <w:rsid w:val="00F760DA"/>
    <w:rsid w:val="00F765DC"/>
    <w:rsid w:val="00F81435"/>
    <w:rsid w:val="00F85068"/>
    <w:rsid w:val="00F8762D"/>
    <w:rsid w:val="00F947A9"/>
    <w:rsid w:val="00F96BCF"/>
    <w:rsid w:val="00FA16BA"/>
    <w:rsid w:val="00FA3332"/>
    <w:rsid w:val="00FA5229"/>
    <w:rsid w:val="00FA685C"/>
    <w:rsid w:val="00FA7679"/>
    <w:rsid w:val="00FB1492"/>
    <w:rsid w:val="00FB72CE"/>
    <w:rsid w:val="00FC0DC6"/>
    <w:rsid w:val="00FC0E3A"/>
    <w:rsid w:val="00FC226D"/>
    <w:rsid w:val="00FC3EC0"/>
    <w:rsid w:val="00FC6940"/>
    <w:rsid w:val="00FD1F59"/>
    <w:rsid w:val="00FD5F88"/>
    <w:rsid w:val="00FD70FE"/>
    <w:rsid w:val="00FE1EC9"/>
    <w:rsid w:val="00FE2C6E"/>
    <w:rsid w:val="00FE4C53"/>
    <w:rsid w:val="00FE6405"/>
    <w:rsid w:val="00FE756A"/>
    <w:rsid w:val="00FE76AE"/>
    <w:rsid w:val="00FF33C0"/>
    <w:rsid w:val="00FF3765"/>
    <w:rsid w:val="00FF457F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F5D3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F5D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agenciabrasil.ebc.com.br/economia/noticia/2026-02/mercado-reduz-previsao-da-inflacao-para-399-este-a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EDB37-FF93-43DF-B8CE-9CA22CAF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536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 Mídia</dc:creator>
  <cp:lastModifiedBy>Controle Interno</cp:lastModifiedBy>
  <cp:revision>22</cp:revision>
  <cp:lastPrinted>2025-05-30T14:19:00Z</cp:lastPrinted>
  <dcterms:created xsi:type="dcterms:W3CDTF">2026-02-03T19:41:00Z</dcterms:created>
  <dcterms:modified xsi:type="dcterms:W3CDTF">2026-03-25T20:00:00Z</dcterms:modified>
</cp:coreProperties>
</file>