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444" w:rsidRDefault="00742444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</w:p>
    <w:p w:rsidR="0096347B" w:rsidRDefault="009A77E7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</w:t>
      </w:r>
      <w:r w:rsidR="00B63C30">
        <w:rPr>
          <w:rFonts w:ascii="Arial" w:hAnsi="Arial" w:cs="Arial"/>
          <w:sz w:val="20"/>
          <w:szCs w:val="20"/>
        </w:rPr>
        <w:t xml:space="preserve">F </w:t>
      </w:r>
      <w:r w:rsidR="00C869AB">
        <w:rPr>
          <w:rFonts w:ascii="Arial" w:hAnsi="Arial" w:cs="Arial"/>
          <w:sz w:val="20"/>
          <w:szCs w:val="20"/>
        </w:rPr>
        <w:t xml:space="preserve">- </w:t>
      </w:r>
      <w:r w:rsidRPr="009A77E7">
        <w:rPr>
          <w:rFonts w:ascii="Arial" w:hAnsi="Arial" w:cs="Arial"/>
          <w:sz w:val="20"/>
          <w:szCs w:val="20"/>
        </w:rPr>
        <w:t>Demonstrativo 8 (LRF, art. 4°, § 2°, inciso V)</w:t>
      </w:r>
      <w:r w:rsidR="00B63C30">
        <w:rPr>
          <w:rFonts w:ascii="Arial" w:hAnsi="Arial" w:cs="Arial"/>
          <w:sz w:val="20"/>
          <w:szCs w:val="20"/>
        </w:rPr>
        <w:tab/>
      </w:r>
      <w:r w:rsidR="00B63C30">
        <w:rPr>
          <w:rFonts w:ascii="Arial" w:hAnsi="Arial" w:cs="Arial"/>
          <w:sz w:val="20"/>
          <w:szCs w:val="20"/>
        </w:rPr>
        <w:tab/>
      </w:r>
      <w:r w:rsidR="00B63C30">
        <w:rPr>
          <w:rFonts w:ascii="Arial" w:hAnsi="Arial" w:cs="Arial"/>
          <w:sz w:val="20"/>
          <w:szCs w:val="20"/>
        </w:rPr>
        <w:tab/>
      </w:r>
      <w:r w:rsidR="00B63C30">
        <w:rPr>
          <w:rFonts w:ascii="Arial" w:hAnsi="Arial" w:cs="Arial"/>
          <w:sz w:val="20"/>
          <w:szCs w:val="20"/>
        </w:rPr>
        <w:tab/>
      </w:r>
      <w:r w:rsidR="00B63C30">
        <w:rPr>
          <w:rFonts w:ascii="Arial" w:hAnsi="Arial" w:cs="Arial"/>
          <w:sz w:val="20"/>
          <w:szCs w:val="20"/>
        </w:rPr>
        <w:tab/>
      </w:r>
      <w:r w:rsidR="0096347B" w:rsidRPr="0096347B">
        <w:rPr>
          <w:rFonts w:ascii="Arial" w:hAnsi="Arial" w:cs="Arial"/>
          <w:sz w:val="20"/>
          <w:szCs w:val="20"/>
        </w:rPr>
        <w:t>R$ 1,00</w:t>
      </w:r>
    </w:p>
    <w:p w:rsidR="00742444" w:rsidRDefault="00742444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0"/>
        <w:gridCol w:w="3663"/>
      </w:tblGrid>
      <w:tr w:rsidR="00006C40" w:rsidRPr="001A46AE" w:rsidTr="00A2691C">
        <w:trPr>
          <w:trHeight w:hRule="exact" w:val="495"/>
        </w:trPr>
        <w:tc>
          <w:tcPr>
            <w:tcW w:w="5070" w:type="dxa"/>
            <w:shd w:val="clear" w:color="auto" w:fill="D7D7D7"/>
          </w:tcPr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0" w:right="20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6AE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EVENTOS</w:t>
            </w:r>
          </w:p>
        </w:tc>
        <w:tc>
          <w:tcPr>
            <w:tcW w:w="3663" w:type="dxa"/>
            <w:shd w:val="clear" w:color="auto" w:fill="D7D7D7"/>
          </w:tcPr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06C40" w:rsidRPr="001A46AE" w:rsidRDefault="00006C40" w:rsidP="00731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9"/>
              <w:rPr>
                <w:rFonts w:ascii="Times New Roman" w:hAnsi="Times New Roman"/>
                <w:sz w:val="24"/>
                <w:szCs w:val="24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Valor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Previsto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para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202</w:t>
            </w:r>
            <w:r w:rsidR="00731955">
              <w:rPr>
                <w:rFonts w:ascii="Arial" w:hAnsi="Arial" w:cs="Arial"/>
                <w:w w:val="99"/>
                <w:sz w:val="20"/>
                <w:szCs w:val="20"/>
              </w:rPr>
              <w:t>7</w:t>
            </w:r>
          </w:p>
        </w:tc>
      </w:tr>
      <w:tr w:rsidR="00006C40" w:rsidRPr="001A46AE" w:rsidTr="00D2352C">
        <w:trPr>
          <w:trHeight w:hRule="exact" w:val="1044"/>
        </w:trPr>
        <w:tc>
          <w:tcPr>
            <w:tcW w:w="5070" w:type="dxa"/>
          </w:tcPr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Aumento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Permanente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da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Receita</w:t>
            </w: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(-)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Transferências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Constitucionais</w:t>
            </w: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06C40" w:rsidRPr="001A46AE" w:rsidRDefault="00006C40" w:rsidP="00671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(-)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Transferências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ao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FUNDEB</w:t>
            </w:r>
          </w:p>
        </w:tc>
        <w:tc>
          <w:tcPr>
            <w:tcW w:w="3663" w:type="dxa"/>
          </w:tcPr>
          <w:p w:rsidR="00006C40" w:rsidRPr="00D2352C" w:rsidRDefault="00A30E14" w:rsidP="00D23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4.294.835</w:t>
            </w:r>
          </w:p>
        </w:tc>
      </w:tr>
      <w:tr w:rsidR="00006C40" w:rsidRPr="001A46AE" w:rsidTr="00D2352C">
        <w:trPr>
          <w:trHeight w:hRule="exact" w:val="348"/>
        </w:trPr>
        <w:tc>
          <w:tcPr>
            <w:tcW w:w="5070" w:type="dxa"/>
          </w:tcPr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Saldo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Final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Aumento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Permanente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Receita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(I)</w:t>
            </w:r>
          </w:p>
        </w:tc>
        <w:tc>
          <w:tcPr>
            <w:tcW w:w="3663" w:type="dxa"/>
            <w:vAlign w:val="center"/>
          </w:tcPr>
          <w:p w:rsidR="00006C40" w:rsidRPr="00D2352C" w:rsidRDefault="00A30E14" w:rsidP="00D2352C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4.294.835</w:t>
            </w:r>
          </w:p>
        </w:tc>
      </w:tr>
      <w:tr w:rsidR="00006C40" w:rsidRPr="001A46AE" w:rsidTr="00D2352C">
        <w:trPr>
          <w:trHeight w:hRule="exact" w:val="348"/>
        </w:trPr>
        <w:tc>
          <w:tcPr>
            <w:tcW w:w="5070" w:type="dxa"/>
          </w:tcPr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Redução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Permanente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Despesa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(II)</w:t>
            </w:r>
          </w:p>
        </w:tc>
        <w:tc>
          <w:tcPr>
            <w:tcW w:w="3663" w:type="dxa"/>
            <w:vAlign w:val="center"/>
          </w:tcPr>
          <w:p w:rsidR="00006C40" w:rsidRPr="00D2352C" w:rsidRDefault="00FE4811" w:rsidP="00D23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200.000</w:t>
            </w:r>
          </w:p>
        </w:tc>
      </w:tr>
      <w:tr w:rsidR="00006C40" w:rsidRPr="001A46AE" w:rsidTr="00D2352C">
        <w:trPr>
          <w:trHeight w:hRule="exact" w:val="348"/>
        </w:trPr>
        <w:tc>
          <w:tcPr>
            <w:tcW w:w="5070" w:type="dxa"/>
            <w:shd w:val="clear" w:color="auto" w:fill="D7D7D7"/>
          </w:tcPr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Margem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Bruta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(III)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=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(I+II)</w:t>
            </w:r>
          </w:p>
        </w:tc>
        <w:tc>
          <w:tcPr>
            <w:tcW w:w="3663" w:type="dxa"/>
            <w:shd w:val="clear" w:color="auto" w:fill="D7D7D7"/>
            <w:vAlign w:val="center"/>
          </w:tcPr>
          <w:p w:rsidR="00006C40" w:rsidRPr="00A30E14" w:rsidRDefault="00FE4811" w:rsidP="00D2352C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4.4</w:t>
            </w:r>
            <w:r w:rsidR="00A30E14" w:rsidRPr="00A30E14">
              <w:rPr>
                <w:rFonts w:ascii="Arial" w:hAnsi="Arial" w:cs="Arial"/>
                <w:b/>
                <w:sz w:val="20"/>
                <w:szCs w:val="20"/>
              </w:rPr>
              <w:t>94.835</w:t>
            </w:r>
          </w:p>
        </w:tc>
      </w:tr>
      <w:tr w:rsidR="00006C40" w:rsidRPr="001A46AE" w:rsidTr="00D2352C">
        <w:trPr>
          <w:trHeight w:hRule="exact" w:val="1495"/>
        </w:trPr>
        <w:tc>
          <w:tcPr>
            <w:tcW w:w="5070" w:type="dxa"/>
          </w:tcPr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Saldo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Utilizado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da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Margem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Bruta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(IV)</w:t>
            </w: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Novas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DOCC</w:t>
            </w: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after="0" w:line="258" w:lineRule="auto"/>
              <w:ind w:left="29" w:right="222"/>
              <w:rPr>
                <w:rFonts w:ascii="Times New Roman" w:hAnsi="Times New Roman"/>
                <w:sz w:val="24"/>
                <w:szCs w:val="24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(ampliação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criação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novas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ações,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manutenção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de novos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equipamentos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espaços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públicos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entre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outras</w:t>
            </w:r>
            <w:proofErr w:type="gramStart"/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3663" w:type="dxa"/>
            <w:vAlign w:val="center"/>
          </w:tcPr>
          <w:p w:rsidR="00006C40" w:rsidRPr="00D2352C" w:rsidRDefault="000E56F0" w:rsidP="00FE48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3.401.309</w:t>
            </w:r>
            <w:bookmarkStart w:id="0" w:name="_GoBack"/>
            <w:bookmarkEnd w:id="0"/>
          </w:p>
        </w:tc>
      </w:tr>
      <w:tr w:rsidR="00006C40" w:rsidRPr="001A46AE" w:rsidTr="00D2352C">
        <w:trPr>
          <w:trHeight w:hRule="exact" w:val="348"/>
        </w:trPr>
        <w:tc>
          <w:tcPr>
            <w:tcW w:w="5070" w:type="dxa"/>
          </w:tcPr>
          <w:p w:rsidR="00006C40" w:rsidRPr="001A46AE" w:rsidRDefault="00006C40" w:rsidP="0067107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Novas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DOCC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geradas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por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PPP</w:t>
            </w:r>
          </w:p>
        </w:tc>
        <w:tc>
          <w:tcPr>
            <w:tcW w:w="3663" w:type="dxa"/>
            <w:vAlign w:val="center"/>
          </w:tcPr>
          <w:p w:rsidR="00006C40" w:rsidRPr="00D2352C" w:rsidRDefault="00006C40" w:rsidP="00D23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6C40" w:rsidRPr="001A46AE" w:rsidTr="00D2352C">
        <w:trPr>
          <w:trHeight w:hRule="exact" w:val="1147"/>
        </w:trPr>
        <w:tc>
          <w:tcPr>
            <w:tcW w:w="5070" w:type="dxa"/>
            <w:shd w:val="clear" w:color="auto" w:fill="D7D7D7"/>
          </w:tcPr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Margem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Líquida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Expansão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DOCC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(V)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=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(III-IV)</w:t>
            </w: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006C40" w:rsidRPr="001A46AE" w:rsidRDefault="00006C40" w:rsidP="00596962">
            <w:pPr>
              <w:widowControl w:val="0"/>
              <w:autoSpaceDE w:val="0"/>
              <w:autoSpaceDN w:val="0"/>
              <w:adjustRightInd w:val="0"/>
              <w:spacing w:after="0" w:line="258" w:lineRule="auto"/>
              <w:ind w:left="29" w:right="216"/>
              <w:rPr>
                <w:rFonts w:ascii="Times New Roman" w:hAnsi="Times New Roman"/>
                <w:sz w:val="24"/>
                <w:szCs w:val="24"/>
              </w:rPr>
            </w:pP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(adicional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por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tempo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de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serviço,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progressão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funcional, reajuste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salarial,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reajustes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contratuais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entre</w:t>
            </w:r>
            <w:r w:rsidRPr="001A46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outras</w:t>
            </w:r>
            <w:proofErr w:type="gramStart"/>
            <w:r w:rsidRPr="001A46AE">
              <w:rPr>
                <w:rFonts w:ascii="Arial" w:hAnsi="Arial" w:cs="Arial"/>
                <w:w w:val="99"/>
                <w:sz w:val="20"/>
                <w:szCs w:val="20"/>
              </w:rPr>
              <w:t>)</w:t>
            </w:r>
            <w:proofErr w:type="gramEnd"/>
          </w:p>
        </w:tc>
        <w:tc>
          <w:tcPr>
            <w:tcW w:w="3663" w:type="dxa"/>
            <w:shd w:val="clear" w:color="auto" w:fill="D7D7D7"/>
            <w:vAlign w:val="center"/>
          </w:tcPr>
          <w:p w:rsidR="00006C40" w:rsidRPr="00D2352C" w:rsidRDefault="00FE4811" w:rsidP="00D23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1.0</w:t>
            </w:r>
            <w:r w:rsidR="00EB1151">
              <w:rPr>
                <w:rFonts w:ascii="Arial" w:hAnsi="Arial" w:cs="Arial"/>
                <w:b/>
                <w:sz w:val="20"/>
                <w:szCs w:val="20"/>
              </w:rPr>
              <w:t>93.526</w:t>
            </w:r>
          </w:p>
        </w:tc>
      </w:tr>
    </w:tbl>
    <w:p w:rsidR="00006C40" w:rsidRDefault="00006C40" w:rsidP="00006C40">
      <w:pPr>
        <w:widowControl w:val="0"/>
        <w:autoSpaceDE w:val="0"/>
        <w:autoSpaceDN w:val="0"/>
        <w:adjustRightInd w:val="0"/>
        <w:spacing w:before="34" w:after="0" w:line="240" w:lineRule="auto"/>
        <w:ind w:left="755"/>
        <w:rPr>
          <w:rFonts w:ascii="Arial" w:hAnsi="Arial" w:cs="Arial"/>
          <w:sz w:val="16"/>
          <w:szCs w:val="16"/>
        </w:rPr>
      </w:pPr>
    </w:p>
    <w:p w:rsidR="009A77E7" w:rsidRDefault="00006C40" w:rsidP="00006C40">
      <w:pPr>
        <w:pStyle w:val="SemEspaamento"/>
        <w:ind w:left="284"/>
        <w:rPr>
          <w:rFonts w:ascii="Arial" w:hAnsi="Arial" w:cs="Arial"/>
          <w:sz w:val="20"/>
          <w:szCs w:val="20"/>
        </w:rPr>
      </w:pPr>
      <w:r w:rsidRPr="00022701">
        <w:rPr>
          <w:rFonts w:ascii="Arial" w:hAnsi="Arial" w:cs="Arial"/>
          <w:b/>
          <w:position w:val="-1"/>
          <w:sz w:val="16"/>
          <w:szCs w:val="16"/>
        </w:rPr>
        <w:t>Nota:</w:t>
      </w:r>
      <w:r>
        <w:rPr>
          <w:rFonts w:ascii="Arial" w:hAnsi="Arial" w:cs="Arial"/>
          <w:position w:val="-1"/>
          <w:sz w:val="16"/>
          <w:szCs w:val="16"/>
        </w:rPr>
        <w:t xml:space="preserve"> O aumento permanente da receita foi calculado sobre a receita corrente.</w:t>
      </w:r>
    </w:p>
    <w:sectPr w:rsidR="009A77E7" w:rsidSect="009A77E7">
      <w:headerReference w:type="default" r:id="rId9"/>
      <w:pgSz w:w="11906" w:h="16838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530" w:rsidRDefault="000A1530" w:rsidP="000934B3">
      <w:pPr>
        <w:spacing w:after="0" w:line="240" w:lineRule="auto"/>
      </w:pPr>
      <w:r>
        <w:separator/>
      </w:r>
    </w:p>
  </w:endnote>
  <w:endnote w:type="continuationSeparator" w:id="0">
    <w:p w:rsidR="000A1530" w:rsidRDefault="000A1530" w:rsidP="00093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530" w:rsidRDefault="000A1530" w:rsidP="000934B3">
      <w:pPr>
        <w:spacing w:after="0" w:line="240" w:lineRule="auto"/>
      </w:pPr>
      <w:r>
        <w:separator/>
      </w:r>
    </w:p>
  </w:footnote>
  <w:footnote w:type="continuationSeparator" w:id="0">
    <w:p w:rsidR="000A1530" w:rsidRDefault="000A1530" w:rsidP="00093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565" w:rsidRDefault="00D1256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CF9FA8" wp14:editId="4A2CB7BD">
              <wp:simplePos x="0" y="0"/>
              <wp:positionH relativeFrom="column">
                <wp:posOffset>1072515</wp:posOffset>
              </wp:positionH>
              <wp:positionV relativeFrom="paragraph">
                <wp:posOffset>-56515</wp:posOffset>
              </wp:positionV>
              <wp:extent cx="3765550" cy="990600"/>
              <wp:effectExtent l="0" t="0" r="25400" b="1905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0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2565" w:rsidRPr="008E0B28" w:rsidRDefault="0096347B" w:rsidP="0096347B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MUNICÍPIO DE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BARRACÃO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LEI DE DIRETRIZES ORÇAMENTÁRIAS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ANEXO II </w:t>
                          </w:r>
                          <w:r w:rsidR="004B0F0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4B0F0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METAS FISCAIS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="004B0F0F" w:rsidRPr="004B0F0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MARGEM DE EXPANSÃO DAS DESPESAS OBRIGATÓRIAS DE CARÁTER CONTINUADO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202</w:t>
                          </w:r>
                          <w:r w:rsidR="00CC7B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84.45pt;margin-top:-4.45pt;width:296.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" strokecolor="white">
              <v:textbox>
                <w:txbxContent>
                  <w:p w:rsidR="00D12565" w:rsidRPr="008E0B28" w:rsidRDefault="0096347B" w:rsidP="0096347B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MUNICÍPIO DE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BARRACÃO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  <w:t>LEI DE DIRETRIZES ORÇAMENTÁRIAS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ANEXO II </w:t>
                    </w:r>
                    <w:r w:rsidR="004B0F0F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="004B0F0F">
                      <w:rPr>
                        <w:rFonts w:ascii="Arial" w:hAnsi="Arial" w:cs="Arial"/>
                        <w:sz w:val="20"/>
                        <w:szCs w:val="20"/>
                      </w:rPr>
                      <w:t>METAS FISCAIS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="004B0F0F" w:rsidRPr="004B0F0F">
                      <w:rPr>
                        <w:rFonts w:ascii="Arial" w:hAnsi="Arial" w:cs="Arial"/>
                        <w:sz w:val="20"/>
                        <w:szCs w:val="20"/>
                      </w:rPr>
                      <w:t>MARGEM DE EXPANSÃO DAS DESPESAS OBRIGATÓRIAS DE CARÁTER CONTINUADO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>202</w:t>
                    </w:r>
                    <w:r w:rsidR="00CC7BC9">
                      <w:rPr>
                        <w:rFonts w:ascii="Arial" w:hAnsi="Arial" w:cs="Arial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3B34A7">
      <w:rPr>
        <w:noProof/>
        <w:lang w:eastAsia="pt-BR"/>
      </w:rPr>
      <w:drawing>
        <wp:inline distT="0" distB="0" distL="0" distR="0" wp14:anchorId="3091A0FB" wp14:editId="5DD9966C">
          <wp:extent cx="832919" cy="786677"/>
          <wp:effectExtent l="0" t="0" r="5715" b="0"/>
          <wp:docPr id="2" name="Imagem 2" descr="C:\Users\Controle Interno\Pictures\bras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ntrole Interno\Pictures\bras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099" cy="787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22F"/>
    <w:multiLevelType w:val="hybridMultilevel"/>
    <w:tmpl w:val="483CBD54"/>
    <w:lvl w:ilvl="0" w:tplc="46020B98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F14626"/>
    <w:multiLevelType w:val="hybridMultilevel"/>
    <w:tmpl w:val="E0B65B28"/>
    <w:lvl w:ilvl="0" w:tplc="B6185E5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9B2065"/>
    <w:multiLevelType w:val="hybridMultilevel"/>
    <w:tmpl w:val="C12A03EC"/>
    <w:lvl w:ilvl="0" w:tplc="065654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20D74CC"/>
    <w:multiLevelType w:val="hybridMultilevel"/>
    <w:tmpl w:val="ED52FE90"/>
    <w:lvl w:ilvl="0" w:tplc="3210F0EA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95C3939"/>
    <w:multiLevelType w:val="hybridMultilevel"/>
    <w:tmpl w:val="F7AC1C20"/>
    <w:lvl w:ilvl="0" w:tplc="4578977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B3"/>
    <w:rsid w:val="00000AB7"/>
    <w:rsid w:val="00005C45"/>
    <w:rsid w:val="00006C40"/>
    <w:rsid w:val="00007190"/>
    <w:rsid w:val="00010361"/>
    <w:rsid w:val="0001384E"/>
    <w:rsid w:val="00014DEF"/>
    <w:rsid w:val="00016BBD"/>
    <w:rsid w:val="00017C02"/>
    <w:rsid w:val="000200B7"/>
    <w:rsid w:val="000210C6"/>
    <w:rsid w:val="000221E9"/>
    <w:rsid w:val="00022701"/>
    <w:rsid w:val="00023213"/>
    <w:rsid w:val="000239E1"/>
    <w:rsid w:val="00024AA5"/>
    <w:rsid w:val="00027708"/>
    <w:rsid w:val="00027802"/>
    <w:rsid w:val="00031053"/>
    <w:rsid w:val="000376C1"/>
    <w:rsid w:val="00037E3F"/>
    <w:rsid w:val="000402C6"/>
    <w:rsid w:val="00047C24"/>
    <w:rsid w:val="0005132B"/>
    <w:rsid w:val="00052539"/>
    <w:rsid w:val="00056FBE"/>
    <w:rsid w:val="00060743"/>
    <w:rsid w:val="00061FBC"/>
    <w:rsid w:val="00062C2D"/>
    <w:rsid w:val="000641CE"/>
    <w:rsid w:val="00067AB4"/>
    <w:rsid w:val="00067EA0"/>
    <w:rsid w:val="00072320"/>
    <w:rsid w:val="000766FB"/>
    <w:rsid w:val="00077456"/>
    <w:rsid w:val="00085047"/>
    <w:rsid w:val="00087AA3"/>
    <w:rsid w:val="00090A69"/>
    <w:rsid w:val="0009339E"/>
    <w:rsid w:val="000934B3"/>
    <w:rsid w:val="00096D6C"/>
    <w:rsid w:val="000A1530"/>
    <w:rsid w:val="000A1BFB"/>
    <w:rsid w:val="000A25CF"/>
    <w:rsid w:val="000A46A4"/>
    <w:rsid w:val="000A7AE3"/>
    <w:rsid w:val="000B211E"/>
    <w:rsid w:val="000B44CB"/>
    <w:rsid w:val="000B516C"/>
    <w:rsid w:val="000B5FC2"/>
    <w:rsid w:val="000C424F"/>
    <w:rsid w:val="000C5F10"/>
    <w:rsid w:val="000D0204"/>
    <w:rsid w:val="000D6963"/>
    <w:rsid w:val="000E1110"/>
    <w:rsid w:val="000E3BAE"/>
    <w:rsid w:val="000E56F0"/>
    <w:rsid w:val="000E5809"/>
    <w:rsid w:val="000F1E2E"/>
    <w:rsid w:val="000F405D"/>
    <w:rsid w:val="000F63A9"/>
    <w:rsid w:val="000F732A"/>
    <w:rsid w:val="000F781E"/>
    <w:rsid w:val="001014FF"/>
    <w:rsid w:val="00102731"/>
    <w:rsid w:val="00102D0B"/>
    <w:rsid w:val="001047DF"/>
    <w:rsid w:val="0010638C"/>
    <w:rsid w:val="00106D3B"/>
    <w:rsid w:val="00121337"/>
    <w:rsid w:val="00121736"/>
    <w:rsid w:val="00122CB3"/>
    <w:rsid w:val="00134149"/>
    <w:rsid w:val="00136114"/>
    <w:rsid w:val="001413E7"/>
    <w:rsid w:val="00143D70"/>
    <w:rsid w:val="001530AF"/>
    <w:rsid w:val="001546C2"/>
    <w:rsid w:val="00162E07"/>
    <w:rsid w:val="00166444"/>
    <w:rsid w:val="0016668F"/>
    <w:rsid w:val="001724A7"/>
    <w:rsid w:val="00172C61"/>
    <w:rsid w:val="00172E61"/>
    <w:rsid w:val="0017516B"/>
    <w:rsid w:val="00175E76"/>
    <w:rsid w:val="00176DD9"/>
    <w:rsid w:val="00180507"/>
    <w:rsid w:val="00182C8F"/>
    <w:rsid w:val="0018459A"/>
    <w:rsid w:val="00185071"/>
    <w:rsid w:val="001919B9"/>
    <w:rsid w:val="00191B5F"/>
    <w:rsid w:val="0019282E"/>
    <w:rsid w:val="001933D7"/>
    <w:rsid w:val="001960A4"/>
    <w:rsid w:val="001970A8"/>
    <w:rsid w:val="001A4FFD"/>
    <w:rsid w:val="001B1D02"/>
    <w:rsid w:val="001B269F"/>
    <w:rsid w:val="001C35F2"/>
    <w:rsid w:val="001C40CD"/>
    <w:rsid w:val="001C49BC"/>
    <w:rsid w:val="001C4BAD"/>
    <w:rsid w:val="001C573A"/>
    <w:rsid w:val="001C7BC1"/>
    <w:rsid w:val="001D03FA"/>
    <w:rsid w:val="001D0878"/>
    <w:rsid w:val="001D0AF4"/>
    <w:rsid w:val="001D3A89"/>
    <w:rsid w:val="001D3EB7"/>
    <w:rsid w:val="001D3ED6"/>
    <w:rsid w:val="001E1A97"/>
    <w:rsid w:val="001E1ACF"/>
    <w:rsid w:val="001E368B"/>
    <w:rsid w:val="001E4888"/>
    <w:rsid w:val="001F0057"/>
    <w:rsid w:val="001F15AB"/>
    <w:rsid w:val="001F1FAC"/>
    <w:rsid w:val="001F2DEA"/>
    <w:rsid w:val="001F2E9F"/>
    <w:rsid w:val="001F6755"/>
    <w:rsid w:val="001F7CE4"/>
    <w:rsid w:val="002024D1"/>
    <w:rsid w:val="00204140"/>
    <w:rsid w:val="00206AF1"/>
    <w:rsid w:val="00207193"/>
    <w:rsid w:val="00211E8B"/>
    <w:rsid w:val="002137A8"/>
    <w:rsid w:val="0021432A"/>
    <w:rsid w:val="00215E27"/>
    <w:rsid w:val="00216518"/>
    <w:rsid w:val="0021782A"/>
    <w:rsid w:val="0022272A"/>
    <w:rsid w:val="00226D15"/>
    <w:rsid w:val="00230F42"/>
    <w:rsid w:val="00232B82"/>
    <w:rsid w:val="0023364C"/>
    <w:rsid w:val="00236AB4"/>
    <w:rsid w:val="00242F9E"/>
    <w:rsid w:val="002502D8"/>
    <w:rsid w:val="0025045A"/>
    <w:rsid w:val="00252B1F"/>
    <w:rsid w:val="00274CEE"/>
    <w:rsid w:val="00275116"/>
    <w:rsid w:val="00277E3E"/>
    <w:rsid w:val="0028486B"/>
    <w:rsid w:val="00286C74"/>
    <w:rsid w:val="00290272"/>
    <w:rsid w:val="002916B0"/>
    <w:rsid w:val="00293B97"/>
    <w:rsid w:val="002959AA"/>
    <w:rsid w:val="002A019D"/>
    <w:rsid w:val="002A2215"/>
    <w:rsid w:val="002A589C"/>
    <w:rsid w:val="002B064C"/>
    <w:rsid w:val="002B1C6A"/>
    <w:rsid w:val="002B2A34"/>
    <w:rsid w:val="002B4B4E"/>
    <w:rsid w:val="002C0BC7"/>
    <w:rsid w:val="002C66A3"/>
    <w:rsid w:val="002C73E6"/>
    <w:rsid w:val="002D1B76"/>
    <w:rsid w:val="002D2134"/>
    <w:rsid w:val="002D62CE"/>
    <w:rsid w:val="002E0B89"/>
    <w:rsid w:val="002E15E1"/>
    <w:rsid w:val="002E5C02"/>
    <w:rsid w:val="002F06B1"/>
    <w:rsid w:val="002F4521"/>
    <w:rsid w:val="002F4FAF"/>
    <w:rsid w:val="00306A15"/>
    <w:rsid w:val="00307973"/>
    <w:rsid w:val="00311811"/>
    <w:rsid w:val="00311C72"/>
    <w:rsid w:val="00312051"/>
    <w:rsid w:val="00314894"/>
    <w:rsid w:val="003230EE"/>
    <w:rsid w:val="00324583"/>
    <w:rsid w:val="00326289"/>
    <w:rsid w:val="00326F7D"/>
    <w:rsid w:val="0033198C"/>
    <w:rsid w:val="00335052"/>
    <w:rsid w:val="00340EF1"/>
    <w:rsid w:val="003429BF"/>
    <w:rsid w:val="00344248"/>
    <w:rsid w:val="00346130"/>
    <w:rsid w:val="00346A29"/>
    <w:rsid w:val="00350009"/>
    <w:rsid w:val="0035015A"/>
    <w:rsid w:val="0035022E"/>
    <w:rsid w:val="00353617"/>
    <w:rsid w:val="00362F78"/>
    <w:rsid w:val="00363ABB"/>
    <w:rsid w:val="0036664E"/>
    <w:rsid w:val="0036742D"/>
    <w:rsid w:val="00375A9D"/>
    <w:rsid w:val="00377894"/>
    <w:rsid w:val="00382097"/>
    <w:rsid w:val="00383239"/>
    <w:rsid w:val="00391082"/>
    <w:rsid w:val="00393A35"/>
    <w:rsid w:val="00393FB3"/>
    <w:rsid w:val="00394E9D"/>
    <w:rsid w:val="00395BF6"/>
    <w:rsid w:val="00397790"/>
    <w:rsid w:val="003A0E02"/>
    <w:rsid w:val="003A1934"/>
    <w:rsid w:val="003A3D36"/>
    <w:rsid w:val="003A6D01"/>
    <w:rsid w:val="003B34A7"/>
    <w:rsid w:val="003B6A82"/>
    <w:rsid w:val="003D20DD"/>
    <w:rsid w:val="003D3A14"/>
    <w:rsid w:val="003D56A9"/>
    <w:rsid w:val="003E0E08"/>
    <w:rsid w:val="003E16F0"/>
    <w:rsid w:val="003E24C5"/>
    <w:rsid w:val="003E5942"/>
    <w:rsid w:val="003E63E0"/>
    <w:rsid w:val="003F26C6"/>
    <w:rsid w:val="003F297C"/>
    <w:rsid w:val="003F3D28"/>
    <w:rsid w:val="00401E74"/>
    <w:rsid w:val="004021B2"/>
    <w:rsid w:val="00402BC4"/>
    <w:rsid w:val="00405A97"/>
    <w:rsid w:val="004068FE"/>
    <w:rsid w:val="004105EB"/>
    <w:rsid w:val="004133E1"/>
    <w:rsid w:val="0041442A"/>
    <w:rsid w:val="0041648A"/>
    <w:rsid w:val="00420DF0"/>
    <w:rsid w:val="0042152A"/>
    <w:rsid w:val="00422E9E"/>
    <w:rsid w:val="00424846"/>
    <w:rsid w:val="004251DC"/>
    <w:rsid w:val="00430698"/>
    <w:rsid w:val="00435016"/>
    <w:rsid w:val="00435053"/>
    <w:rsid w:val="00436656"/>
    <w:rsid w:val="0043670A"/>
    <w:rsid w:val="004367C5"/>
    <w:rsid w:val="00436D4C"/>
    <w:rsid w:val="00442D0A"/>
    <w:rsid w:val="004444CE"/>
    <w:rsid w:val="00445601"/>
    <w:rsid w:val="00445C59"/>
    <w:rsid w:val="00446285"/>
    <w:rsid w:val="00451623"/>
    <w:rsid w:val="00452B69"/>
    <w:rsid w:val="0045625A"/>
    <w:rsid w:val="00461632"/>
    <w:rsid w:val="004658DC"/>
    <w:rsid w:val="00465A2F"/>
    <w:rsid w:val="00466A0A"/>
    <w:rsid w:val="00467A51"/>
    <w:rsid w:val="00471D63"/>
    <w:rsid w:val="004735ED"/>
    <w:rsid w:val="00476B58"/>
    <w:rsid w:val="0048322A"/>
    <w:rsid w:val="0048507D"/>
    <w:rsid w:val="00485759"/>
    <w:rsid w:val="0048639F"/>
    <w:rsid w:val="004876A4"/>
    <w:rsid w:val="004910BE"/>
    <w:rsid w:val="00491990"/>
    <w:rsid w:val="004967E1"/>
    <w:rsid w:val="004A445E"/>
    <w:rsid w:val="004A58CA"/>
    <w:rsid w:val="004B003D"/>
    <w:rsid w:val="004B056C"/>
    <w:rsid w:val="004B0F0F"/>
    <w:rsid w:val="004B2BB7"/>
    <w:rsid w:val="004B3DA4"/>
    <w:rsid w:val="004B63CE"/>
    <w:rsid w:val="004B7ACC"/>
    <w:rsid w:val="004D15C7"/>
    <w:rsid w:val="004D25D0"/>
    <w:rsid w:val="004D38E6"/>
    <w:rsid w:val="004D666B"/>
    <w:rsid w:val="004E3A60"/>
    <w:rsid w:val="004E5DFD"/>
    <w:rsid w:val="004E67D2"/>
    <w:rsid w:val="004F0B06"/>
    <w:rsid w:val="004F1598"/>
    <w:rsid w:val="004F4029"/>
    <w:rsid w:val="004F46C8"/>
    <w:rsid w:val="004F7239"/>
    <w:rsid w:val="0050034B"/>
    <w:rsid w:val="0050241D"/>
    <w:rsid w:val="005043F0"/>
    <w:rsid w:val="00511F46"/>
    <w:rsid w:val="00514141"/>
    <w:rsid w:val="00516ABA"/>
    <w:rsid w:val="005209B6"/>
    <w:rsid w:val="00523666"/>
    <w:rsid w:val="005239FE"/>
    <w:rsid w:val="0052637D"/>
    <w:rsid w:val="0053475E"/>
    <w:rsid w:val="005366B5"/>
    <w:rsid w:val="00536DBA"/>
    <w:rsid w:val="00546AF7"/>
    <w:rsid w:val="00561AB8"/>
    <w:rsid w:val="00564C02"/>
    <w:rsid w:val="00572480"/>
    <w:rsid w:val="005801DD"/>
    <w:rsid w:val="0058393D"/>
    <w:rsid w:val="005842BB"/>
    <w:rsid w:val="005848CB"/>
    <w:rsid w:val="00584C7D"/>
    <w:rsid w:val="0058781A"/>
    <w:rsid w:val="00592293"/>
    <w:rsid w:val="005A1C2F"/>
    <w:rsid w:val="005A4963"/>
    <w:rsid w:val="005A53E1"/>
    <w:rsid w:val="005B0920"/>
    <w:rsid w:val="005B20B2"/>
    <w:rsid w:val="005B3A55"/>
    <w:rsid w:val="005C5072"/>
    <w:rsid w:val="005C556D"/>
    <w:rsid w:val="005C5763"/>
    <w:rsid w:val="005C71A8"/>
    <w:rsid w:val="005D18B9"/>
    <w:rsid w:val="005D6A97"/>
    <w:rsid w:val="005D6FDD"/>
    <w:rsid w:val="005E1831"/>
    <w:rsid w:val="005E53A1"/>
    <w:rsid w:val="005E6B58"/>
    <w:rsid w:val="005E79AB"/>
    <w:rsid w:val="005F4490"/>
    <w:rsid w:val="005F68AC"/>
    <w:rsid w:val="00600FB1"/>
    <w:rsid w:val="00602623"/>
    <w:rsid w:val="0060352A"/>
    <w:rsid w:val="00604820"/>
    <w:rsid w:val="0060502D"/>
    <w:rsid w:val="00606C98"/>
    <w:rsid w:val="00607A1E"/>
    <w:rsid w:val="006103CD"/>
    <w:rsid w:val="00612F12"/>
    <w:rsid w:val="00617BFF"/>
    <w:rsid w:val="00617CFA"/>
    <w:rsid w:val="00617E6D"/>
    <w:rsid w:val="0062016F"/>
    <w:rsid w:val="00621A94"/>
    <w:rsid w:val="006230B2"/>
    <w:rsid w:val="0062408C"/>
    <w:rsid w:val="006262C1"/>
    <w:rsid w:val="00626B0B"/>
    <w:rsid w:val="00627114"/>
    <w:rsid w:val="00631BDC"/>
    <w:rsid w:val="0063278F"/>
    <w:rsid w:val="00637EC9"/>
    <w:rsid w:val="00640754"/>
    <w:rsid w:val="00643B23"/>
    <w:rsid w:val="00645EFC"/>
    <w:rsid w:val="00651237"/>
    <w:rsid w:val="0065364C"/>
    <w:rsid w:val="00654C89"/>
    <w:rsid w:val="006572AA"/>
    <w:rsid w:val="00665B2E"/>
    <w:rsid w:val="006677DA"/>
    <w:rsid w:val="006704A0"/>
    <w:rsid w:val="0067107F"/>
    <w:rsid w:val="0067319D"/>
    <w:rsid w:val="00673D0F"/>
    <w:rsid w:val="00673F4C"/>
    <w:rsid w:val="0067645A"/>
    <w:rsid w:val="00677C4B"/>
    <w:rsid w:val="00681C22"/>
    <w:rsid w:val="00686914"/>
    <w:rsid w:val="0069152D"/>
    <w:rsid w:val="006927C6"/>
    <w:rsid w:val="00693FDD"/>
    <w:rsid w:val="0069589A"/>
    <w:rsid w:val="00697B73"/>
    <w:rsid w:val="006A0DEB"/>
    <w:rsid w:val="006A471A"/>
    <w:rsid w:val="006A5B10"/>
    <w:rsid w:val="006A5BF2"/>
    <w:rsid w:val="006A6A76"/>
    <w:rsid w:val="006B01BB"/>
    <w:rsid w:val="006B24B0"/>
    <w:rsid w:val="006B2646"/>
    <w:rsid w:val="006B2DCF"/>
    <w:rsid w:val="006B3069"/>
    <w:rsid w:val="006B3450"/>
    <w:rsid w:val="006C1211"/>
    <w:rsid w:val="006C2952"/>
    <w:rsid w:val="006C3D02"/>
    <w:rsid w:val="006C5DDB"/>
    <w:rsid w:val="006C608A"/>
    <w:rsid w:val="006D1455"/>
    <w:rsid w:val="006D64FD"/>
    <w:rsid w:val="006D65B9"/>
    <w:rsid w:val="006D6ACF"/>
    <w:rsid w:val="006D79A9"/>
    <w:rsid w:val="006E2514"/>
    <w:rsid w:val="006E3621"/>
    <w:rsid w:val="006E55FA"/>
    <w:rsid w:val="006E573F"/>
    <w:rsid w:val="006F3CAB"/>
    <w:rsid w:val="006F5357"/>
    <w:rsid w:val="006F70D5"/>
    <w:rsid w:val="006F7737"/>
    <w:rsid w:val="0070455B"/>
    <w:rsid w:val="007050A1"/>
    <w:rsid w:val="00705A8D"/>
    <w:rsid w:val="0071038B"/>
    <w:rsid w:val="00715902"/>
    <w:rsid w:val="00717005"/>
    <w:rsid w:val="00720CD9"/>
    <w:rsid w:val="00721096"/>
    <w:rsid w:val="00723497"/>
    <w:rsid w:val="00724062"/>
    <w:rsid w:val="0072429B"/>
    <w:rsid w:val="00731955"/>
    <w:rsid w:val="00732031"/>
    <w:rsid w:val="0073382C"/>
    <w:rsid w:val="00734956"/>
    <w:rsid w:val="00737D16"/>
    <w:rsid w:val="0074174C"/>
    <w:rsid w:val="00742444"/>
    <w:rsid w:val="00744F3A"/>
    <w:rsid w:val="00750EE6"/>
    <w:rsid w:val="00752C37"/>
    <w:rsid w:val="007570B1"/>
    <w:rsid w:val="00764E44"/>
    <w:rsid w:val="0076522F"/>
    <w:rsid w:val="00765832"/>
    <w:rsid w:val="00765957"/>
    <w:rsid w:val="0076769F"/>
    <w:rsid w:val="00767731"/>
    <w:rsid w:val="00770F19"/>
    <w:rsid w:val="0077259A"/>
    <w:rsid w:val="00772F44"/>
    <w:rsid w:val="007733C2"/>
    <w:rsid w:val="00776222"/>
    <w:rsid w:val="0078057B"/>
    <w:rsid w:val="00782413"/>
    <w:rsid w:val="00783F3D"/>
    <w:rsid w:val="007874D0"/>
    <w:rsid w:val="0078779A"/>
    <w:rsid w:val="00787E53"/>
    <w:rsid w:val="0079220F"/>
    <w:rsid w:val="00794885"/>
    <w:rsid w:val="007A246C"/>
    <w:rsid w:val="007A3D7E"/>
    <w:rsid w:val="007A629A"/>
    <w:rsid w:val="007B15B5"/>
    <w:rsid w:val="007B366D"/>
    <w:rsid w:val="007B7BD6"/>
    <w:rsid w:val="007C0979"/>
    <w:rsid w:val="007C1334"/>
    <w:rsid w:val="007C45A3"/>
    <w:rsid w:val="007C55C8"/>
    <w:rsid w:val="007D2402"/>
    <w:rsid w:val="007D394F"/>
    <w:rsid w:val="007D3EE4"/>
    <w:rsid w:val="007D5A9C"/>
    <w:rsid w:val="007D5D0F"/>
    <w:rsid w:val="007D6A88"/>
    <w:rsid w:val="007E119E"/>
    <w:rsid w:val="007E7840"/>
    <w:rsid w:val="007F5F2A"/>
    <w:rsid w:val="00802CDE"/>
    <w:rsid w:val="00804CFF"/>
    <w:rsid w:val="00804F0F"/>
    <w:rsid w:val="00807469"/>
    <w:rsid w:val="00807A84"/>
    <w:rsid w:val="00807D94"/>
    <w:rsid w:val="008101CA"/>
    <w:rsid w:val="00810694"/>
    <w:rsid w:val="00811E00"/>
    <w:rsid w:val="00814BCA"/>
    <w:rsid w:val="00814BE5"/>
    <w:rsid w:val="00822E08"/>
    <w:rsid w:val="00823DAE"/>
    <w:rsid w:val="00825EBE"/>
    <w:rsid w:val="00830902"/>
    <w:rsid w:val="00837DEC"/>
    <w:rsid w:val="008416D2"/>
    <w:rsid w:val="008458B3"/>
    <w:rsid w:val="00846B6E"/>
    <w:rsid w:val="008477B9"/>
    <w:rsid w:val="00855080"/>
    <w:rsid w:val="0085762F"/>
    <w:rsid w:val="0086052C"/>
    <w:rsid w:val="00861141"/>
    <w:rsid w:val="00881A07"/>
    <w:rsid w:val="00884DF0"/>
    <w:rsid w:val="00891B0F"/>
    <w:rsid w:val="0089288F"/>
    <w:rsid w:val="00895581"/>
    <w:rsid w:val="008976C8"/>
    <w:rsid w:val="008A5FC2"/>
    <w:rsid w:val="008A7A98"/>
    <w:rsid w:val="008B0CA5"/>
    <w:rsid w:val="008B2B91"/>
    <w:rsid w:val="008B7FD2"/>
    <w:rsid w:val="008C1055"/>
    <w:rsid w:val="008C222E"/>
    <w:rsid w:val="008C22CC"/>
    <w:rsid w:val="008C2DB6"/>
    <w:rsid w:val="008C7AC2"/>
    <w:rsid w:val="008D2D59"/>
    <w:rsid w:val="008D5E56"/>
    <w:rsid w:val="008E0125"/>
    <w:rsid w:val="008E0B28"/>
    <w:rsid w:val="008E189E"/>
    <w:rsid w:val="008E26B4"/>
    <w:rsid w:val="008E3E62"/>
    <w:rsid w:val="008E7D9A"/>
    <w:rsid w:val="008F3B4D"/>
    <w:rsid w:val="008F5A2F"/>
    <w:rsid w:val="008F647D"/>
    <w:rsid w:val="00905956"/>
    <w:rsid w:val="0091021B"/>
    <w:rsid w:val="009109AE"/>
    <w:rsid w:val="00917C1C"/>
    <w:rsid w:val="00922A45"/>
    <w:rsid w:val="00922F03"/>
    <w:rsid w:val="00925312"/>
    <w:rsid w:val="00927144"/>
    <w:rsid w:val="0093240E"/>
    <w:rsid w:val="0093404E"/>
    <w:rsid w:val="00936167"/>
    <w:rsid w:val="00940DB6"/>
    <w:rsid w:val="0094687E"/>
    <w:rsid w:val="00946EB7"/>
    <w:rsid w:val="0095364C"/>
    <w:rsid w:val="00962712"/>
    <w:rsid w:val="0096347B"/>
    <w:rsid w:val="00964054"/>
    <w:rsid w:val="00967EB6"/>
    <w:rsid w:val="0097590B"/>
    <w:rsid w:val="00982774"/>
    <w:rsid w:val="00983BFD"/>
    <w:rsid w:val="00987311"/>
    <w:rsid w:val="00990D32"/>
    <w:rsid w:val="009916FE"/>
    <w:rsid w:val="00992774"/>
    <w:rsid w:val="00996110"/>
    <w:rsid w:val="009A1044"/>
    <w:rsid w:val="009A15C8"/>
    <w:rsid w:val="009A77E7"/>
    <w:rsid w:val="009B0C0B"/>
    <w:rsid w:val="009B1556"/>
    <w:rsid w:val="009B2844"/>
    <w:rsid w:val="009B3D39"/>
    <w:rsid w:val="009B3DF4"/>
    <w:rsid w:val="009B7679"/>
    <w:rsid w:val="009B785F"/>
    <w:rsid w:val="009C5020"/>
    <w:rsid w:val="009C6A78"/>
    <w:rsid w:val="009C7D63"/>
    <w:rsid w:val="009D0B21"/>
    <w:rsid w:val="009D1667"/>
    <w:rsid w:val="009D2536"/>
    <w:rsid w:val="009D7CC3"/>
    <w:rsid w:val="009E2117"/>
    <w:rsid w:val="009E3E7F"/>
    <w:rsid w:val="009E4350"/>
    <w:rsid w:val="009E4CBC"/>
    <w:rsid w:val="009F0AA7"/>
    <w:rsid w:val="009F1871"/>
    <w:rsid w:val="009F28FB"/>
    <w:rsid w:val="009F6F9A"/>
    <w:rsid w:val="00A00048"/>
    <w:rsid w:val="00A010CF"/>
    <w:rsid w:val="00A0321A"/>
    <w:rsid w:val="00A12D0A"/>
    <w:rsid w:val="00A16697"/>
    <w:rsid w:val="00A21413"/>
    <w:rsid w:val="00A214CC"/>
    <w:rsid w:val="00A2280A"/>
    <w:rsid w:val="00A23C7A"/>
    <w:rsid w:val="00A2691C"/>
    <w:rsid w:val="00A30527"/>
    <w:rsid w:val="00A306EE"/>
    <w:rsid w:val="00A30E14"/>
    <w:rsid w:val="00A34964"/>
    <w:rsid w:val="00A416C0"/>
    <w:rsid w:val="00A435B9"/>
    <w:rsid w:val="00A5087C"/>
    <w:rsid w:val="00A51330"/>
    <w:rsid w:val="00A534B2"/>
    <w:rsid w:val="00A5441B"/>
    <w:rsid w:val="00A62C5E"/>
    <w:rsid w:val="00A6308E"/>
    <w:rsid w:val="00A71C37"/>
    <w:rsid w:val="00A75D9F"/>
    <w:rsid w:val="00A8170E"/>
    <w:rsid w:val="00A92A70"/>
    <w:rsid w:val="00A92B14"/>
    <w:rsid w:val="00A93DAB"/>
    <w:rsid w:val="00AA213E"/>
    <w:rsid w:val="00AA23B3"/>
    <w:rsid w:val="00AA4447"/>
    <w:rsid w:val="00AA7515"/>
    <w:rsid w:val="00AB58A6"/>
    <w:rsid w:val="00AB6C35"/>
    <w:rsid w:val="00AB6D7C"/>
    <w:rsid w:val="00AB749E"/>
    <w:rsid w:val="00AB758C"/>
    <w:rsid w:val="00AC2AE9"/>
    <w:rsid w:val="00AC63BA"/>
    <w:rsid w:val="00AD23D8"/>
    <w:rsid w:val="00AD2EF8"/>
    <w:rsid w:val="00AD726B"/>
    <w:rsid w:val="00AE2B62"/>
    <w:rsid w:val="00AE33A6"/>
    <w:rsid w:val="00AE404B"/>
    <w:rsid w:val="00AE5119"/>
    <w:rsid w:val="00AE6AE5"/>
    <w:rsid w:val="00AE6C81"/>
    <w:rsid w:val="00AF05AE"/>
    <w:rsid w:val="00AF415D"/>
    <w:rsid w:val="00AF64E8"/>
    <w:rsid w:val="00B032C2"/>
    <w:rsid w:val="00B05697"/>
    <w:rsid w:val="00B05B63"/>
    <w:rsid w:val="00B05EC1"/>
    <w:rsid w:val="00B06A87"/>
    <w:rsid w:val="00B0731B"/>
    <w:rsid w:val="00B0776D"/>
    <w:rsid w:val="00B12C28"/>
    <w:rsid w:val="00B151F4"/>
    <w:rsid w:val="00B16F82"/>
    <w:rsid w:val="00B224FF"/>
    <w:rsid w:val="00B24BF6"/>
    <w:rsid w:val="00B2509B"/>
    <w:rsid w:val="00B266A8"/>
    <w:rsid w:val="00B321DC"/>
    <w:rsid w:val="00B332E5"/>
    <w:rsid w:val="00B33CC4"/>
    <w:rsid w:val="00B345C1"/>
    <w:rsid w:val="00B34614"/>
    <w:rsid w:val="00B34A00"/>
    <w:rsid w:val="00B352A2"/>
    <w:rsid w:val="00B35498"/>
    <w:rsid w:val="00B37D8F"/>
    <w:rsid w:val="00B40C4F"/>
    <w:rsid w:val="00B43103"/>
    <w:rsid w:val="00B52C99"/>
    <w:rsid w:val="00B55819"/>
    <w:rsid w:val="00B56995"/>
    <w:rsid w:val="00B61B84"/>
    <w:rsid w:val="00B63C30"/>
    <w:rsid w:val="00B6463A"/>
    <w:rsid w:val="00B64942"/>
    <w:rsid w:val="00B64A03"/>
    <w:rsid w:val="00B6588F"/>
    <w:rsid w:val="00B66259"/>
    <w:rsid w:val="00B66DC8"/>
    <w:rsid w:val="00B70619"/>
    <w:rsid w:val="00B70B20"/>
    <w:rsid w:val="00B710B5"/>
    <w:rsid w:val="00B71599"/>
    <w:rsid w:val="00B73956"/>
    <w:rsid w:val="00B7610D"/>
    <w:rsid w:val="00B76ABE"/>
    <w:rsid w:val="00B771BC"/>
    <w:rsid w:val="00B8087D"/>
    <w:rsid w:val="00B81975"/>
    <w:rsid w:val="00B82C3B"/>
    <w:rsid w:val="00B842CB"/>
    <w:rsid w:val="00B842FC"/>
    <w:rsid w:val="00B87A1C"/>
    <w:rsid w:val="00B9366F"/>
    <w:rsid w:val="00B93BC9"/>
    <w:rsid w:val="00B9483A"/>
    <w:rsid w:val="00B97801"/>
    <w:rsid w:val="00BA3F72"/>
    <w:rsid w:val="00BA6904"/>
    <w:rsid w:val="00BA6EF6"/>
    <w:rsid w:val="00BB6D85"/>
    <w:rsid w:val="00BC3B28"/>
    <w:rsid w:val="00BC4AD7"/>
    <w:rsid w:val="00BC5660"/>
    <w:rsid w:val="00BC5EC6"/>
    <w:rsid w:val="00BC5F5A"/>
    <w:rsid w:val="00BC6FEB"/>
    <w:rsid w:val="00BC7C39"/>
    <w:rsid w:val="00BD58A1"/>
    <w:rsid w:val="00BD7C55"/>
    <w:rsid w:val="00BE034B"/>
    <w:rsid w:val="00BE3D3F"/>
    <w:rsid w:val="00BE6F99"/>
    <w:rsid w:val="00BF0C0C"/>
    <w:rsid w:val="00BF1D5A"/>
    <w:rsid w:val="00BF2CD4"/>
    <w:rsid w:val="00BF6DB2"/>
    <w:rsid w:val="00C00C4B"/>
    <w:rsid w:val="00C0643C"/>
    <w:rsid w:val="00C0764C"/>
    <w:rsid w:val="00C12FEF"/>
    <w:rsid w:val="00C140A8"/>
    <w:rsid w:val="00C14D24"/>
    <w:rsid w:val="00C2346A"/>
    <w:rsid w:val="00C249A1"/>
    <w:rsid w:val="00C27ED0"/>
    <w:rsid w:val="00C32BD1"/>
    <w:rsid w:val="00C36287"/>
    <w:rsid w:val="00C44C8D"/>
    <w:rsid w:val="00C4573C"/>
    <w:rsid w:val="00C51490"/>
    <w:rsid w:val="00C52D5D"/>
    <w:rsid w:val="00C539A1"/>
    <w:rsid w:val="00C651E5"/>
    <w:rsid w:val="00C65A5A"/>
    <w:rsid w:val="00C730C4"/>
    <w:rsid w:val="00C73211"/>
    <w:rsid w:val="00C75996"/>
    <w:rsid w:val="00C76716"/>
    <w:rsid w:val="00C8536F"/>
    <w:rsid w:val="00C869AB"/>
    <w:rsid w:val="00C90B79"/>
    <w:rsid w:val="00C91884"/>
    <w:rsid w:val="00C91D41"/>
    <w:rsid w:val="00C928B1"/>
    <w:rsid w:val="00CA371D"/>
    <w:rsid w:val="00CA3ADD"/>
    <w:rsid w:val="00CA3D15"/>
    <w:rsid w:val="00CA5E87"/>
    <w:rsid w:val="00CA662F"/>
    <w:rsid w:val="00CB2DCC"/>
    <w:rsid w:val="00CB76EE"/>
    <w:rsid w:val="00CC20CF"/>
    <w:rsid w:val="00CC3C1B"/>
    <w:rsid w:val="00CC3F99"/>
    <w:rsid w:val="00CC425A"/>
    <w:rsid w:val="00CC4FC5"/>
    <w:rsid w:val="00CC7BC9"/>
    <w:rsid w:val="00CD7892"/>
    <w:rsid w:val="00CE2813"/>
    <w:rsid w:val="00CE6DF8"/>
    <w:rsid w:val="00CE741E"/>
    <w:rsid w:val="00CF7572"/>
    <w:rsid w:val="00D0012B"/>
    <w:rsid w:val="00D015C4"/>
    <w:rsid w:val="00D04271"/>
    <w:rsid w:val="00D12565"/>
    <w:rsid w:val="00D20DA5"/>
    <w:rsid w:val="00D2352C"/>
    <w:rsid w:val="00D27576"/>
    <w:rsid w:val="00D30C99"/>
    <w:rsid w:val="00D32BDC"/>
    <w:rsid w:val="00D404B5"/>
    <w:rsid w:val="00D4185C"/>
    <w:rsid w:val="00D43900"/>
    <w:rsid w:val="00D4424C"/>
    <w:rsid w:val="00D448E3"/>
    <w:rsid w:val="00D50744"/>
    <w:rsid w:val="00D51C6C"/>
    <w:rsid w:val="00D538AF"/>
    <w:rsid w:val="00D5420B"/>
    <w:rsid w:val="00D5434C"/>
    <w:rsid w:val="00D64386"/>
    <w:rsid w:val="00D6714C"/>
    <w:rsid w:val="00D67EB6"/>
    <w:rsid w:val="00D7179E"/>
    <w:rsid w:val="00D732D4"/>
    <w:rsid w:val="00D73352"/>
    <w:rsid w:val="00D74F0C"/>
    <w:rsid w:val="00D7525A"/>
    <w:rsid w:val="00D90969"/>
    <w:rsid w:val="00D913BF"/>
    <w:rsid w:val="00D92250"/>
    <w:rsid w:val="00D92752"/>
    <w:rsid w:val="00D956DF"/>
    <w:rsid w:val="00D95BEE"/>
    <w:rsid w:val="00D95C2D"/>
    <w:rsid w:val="00DA05C2"/>
    <w:rsid w:val="00DA0B87"/>
    <w:rsid w:val="00DA47BC"/>
    <w:rsid w:val="00DA4E18"/>
    <w:rsid w:val="00DA598E"/>
    <w:rsid w:val="00DA5F03"/>
    <w:rsid w:val="00DB08C8"/>
    <w:rsid w:val="00DB1E13"/>
    <w:rsid w:val="00DB3188"/>
    <w:rsid w:val="00DB355F"/>
    <w:rsid w:val="00DB5225"/>
    <w:rsid w:val="00DB6128"/>
    <w:rsid w:val="00DC007F"/>
    <w:rsid w:val="00DC03F5"/>
    <w:rsid w:val="00DC238A"/>
    <w:rsid w:val="00DC78A4"/>
    <w:rsid w:val="00DD118B"/>
    <w:rsid w:val="00DD208F"/>
    <w:rsid w:val="00DD5294"/>
    <w:rsid w:val="00DE1514"/>
    <w:rsid w:val="00DE2FA8"/>
    <w:rsid w:val="00DE659E"/>
    <w:rsid w:val="00DE7A44"/>
    <w:rsid w:val="00DE7C04"/>
    <w:rsid w:val="00DF1414"/>
    <w:rsid w:val="00DF153F"/>
    <w:rsid w:val="00DF1AA3"/>
    <w:rsid w:val="00DF3113"/>
    <w:rsid w:val="00DF6B3E"/>
    <w:rsid w:val="00E004D5"/>
    <w:rsid w:val="00E01935"/>
    <w:rsid w:val="00E074C7"/>
    <w:rsid w:val="00E1130D"/>
    <w:rsid w:val="00E11F46"/>
    <w:rsid w:val="00E15AC8"/>
    <w:rsid w:val="00E15F7A"/>
    <w:rsid w:val="00E232A2"/>
    <w:rsid w:val="00E2374E"/>
    <w:rsid w:val="00E260A1"/>
    <w:rsid w:val="00E304FC"/>
    <w:rsid w:val="00E32EAC"/>
    <w:rsid w:val="00E3719E"/>
    <w:rsid w:val="00E3735E"/>
    <w:rsid w:val="00E379AA"/>
    <w:rsid w:val="00E415D6"/>
    <w:rsid w:val="00E42421"/>
    <w:rsid w:val="00E441A0"/>
    <w:rsid w:val="00E50539"/>
    <w:rsid w:val="00E5109D"/>
    <w:rsid w:val="00E54C55"/>
    <w:rsid w:val="00E559D9"/>
    <w:rsid w:val="00E55F56"/>
    <w:rsid w:val="00E56C8A"/>
    <w:rsid w:val="00E60750"/>
    <w:rsid w:val="00E619DD"/>
    <w:rsid w:val="00E63F62"/>
    <w:rsid w:val="00E72EE1"/>
    <w:rsid w:val="00E7394C"/>
    <w:rsid w:val="00E81F88"/>
    <w:rsid w:val="00E83445"/>
    <w:rsid w:val="00E85951"/>
    <w:rsid w:val="00E8718D"/>
    <w:rsid w:val="00E8791A"/>
    <w:rsid w:val="00E908A2"/>
    <w:rsid w:val="00E950B2"/>
    <w:rsid w:val="00EA1971"/>
    <w:rsid w:val="00EA1DF0"/>
    <w:rsid w:val="00EA538B"/>
    <w:rsid w:val="00EA7EB0"/>
    <w:rsid w:val="00EB1151"/>
    <w:rsid w:val="00EB1453"/>
    <w:rsid w:val="00EB5730"/>
    <w:rsid w:val="00EB7AFC"/>
    <w:rsid w:val="00EC1B42"/>
    <w:rsid w:val="00EC581B"/>
    <w:rsid w:val="00EC5FDC"/>
    <w:rsid w:val="00EC6F37"/>
    <w:rsid w:val="00ED0C76"/>
    <w:rsid w:val="00ED6D3F"/>
    <w:rsid w:val="00EE039A"/>
    <w:rsid w:val="00EE1799"/>
    <w:rsid w:val="00EE3FA2"/>
    <w:rsid w:val="00EE6738"/>
    <w:rsid w:val="00EF01CB"/>
    <w:rsid w:val="00EF026D"/>
    <w:rsid w:val="00EF5FB3"/>
    <w:rsid w:val="00F010BE"/>
    <w:rsid w:val="00F0122C"/>
    <w:rsid w:val="00F01335"/>
    <w:rsid w:val="00F06137"/>
    <w:rsid w:val="00F11A0D"/>
    <w:rsid w:val="00F16853"/>
    <w:rsid w:val="00F16E3B"/>
    <w:rsid w:val="00F16E5E"/>
    <w:rsid w:val="00F21396"/>
    <w:rsid w:val="00F24148"/>
    <w:rsid w:val="00F260DC"/>
    <w:rsid w:val="00F3525F"/>
    <w:rsid w:val="00F35AC2"/>
    <w:rsid w:val="00F367F5"/>
    <w:rsid w:val="00F40C37"/>
    <w:rsid w:val="00F42A74"/>
    <w:rsid w:val="00F4564F"/>
    <w:rsid w:val="00F47592"/>
    <w:rsid w:val="00F51DD3"/>
    <w:rsid w:val="00F65861"/>
    <w:rsid w:val="00F713F9"/>
    <w:rsid w:val="00F72E07"/>
    <w:rsid w:val="00F73CAB"/>
    <w:rsid w:val="00F760DA"/>
    <w:rsid w:val="00F765DC"/>
    <w:rsid w:val="00F85068"/>
    <w:rsid w:val="00F8762D"/>
    <w:rsid w:val="00F96BCF"/>
    <w:rsid w:val="00FA16BA"/>
    <w:rsid w:val="00FA3332"/>
    <w:rsid w:val="00FA5229"/>
    <w:rsid w:val="00FA685C"/>
    <w:rsid w:val="00FA7679"/>
    <w:rsid w:val="00FB1492"/>
    <w:rsid w:val="00FB72CE"/>
    <w:rsid w:val="00FC0E3A"/>
    <w:rsid w:val="00FC226D"/>
    <w:rsid w:val="00FC3EC0"/>
    <w:rsid w:val="00FC6940"/>
    <w:rsid w:val="00FD1F59"/>
    <w:rsid w:val="00FD5F88"/>
    <w:rsid w:val="00FE1EC9"/>
    <w:rsid w:val="00FE2C6E"/>
    <w:rsid w:val="00FE4811"/>
    <w:rsid w:val="00FE4C53"/>
    <w:rsid w:val="00FE6405"/>
    <w:rsid w:val="00FE6629"/>
    <w:rsid w:val="00FE756A"/>
    <w:rsid w:val="00FF33C0"/>
    <w:rsid w:val="00FF3765"/>
    <w:rsid w:val="00FF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E0B3A-5B65-4CC5-B783-FF17A683E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Otti Mídia</dc:creator>
  <cp:lastModifiedBy>Controle Interno</cp:lastModifiedBy>
  <cp:revision>17</cp:revision>
  <cp:lastPrinted>2025-05-30T14:20:00Z</cp:lastPrinted>
  <dcterms:created xsi:type="dcterms:W3CDTF">2026-02-03T19:41:00Z</dcterms:created>
  <dcterms:modified xsi:type="dcterms:W3CDTF">2026-03-30T17:55:00Z</dcterms:modified>
</cp:coreProperties>
</file>